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13A" w:rsidRPr="006B513A" w:rsidRDefault="006B513A" w:rsidP="006B513A">
      <w:pPr>
        <w:autoSpaceDE w:val="0"/>
        <w:autoSpaceDN w:val="0"/>
        <w:adjustRightInd w:val="0"/>
        <w:rPr>
          <w:rFonts w:eastAsia="Times New Roman"/>
          <w:sz w:val="24"/>
          <w:szCs w:val="24"/>
          <w:lang w:val="fi-FI" w:eastAsia="zh-CN"/>
        </w:rPr>
      </w:pPr>
      <w:r w:rsidRPr="006B513A">
        <w:rPr>
          <w:rFonts w:eastAsia="Times New Roman"/>
          <w:sz w:val="24"/>
          <w:szCs w:val="24"/>
          <w:lang w:val="fi-FI" w:eastAsia="zh-CN"/>
        </w:rPr>
        <w:t>Helsingin yliopisto</w:t>
      </w:r>
    </w:p>
    <w:p w:rsidR="006B513A" w:rsidRPr="006B513A" w:rsidRDefault="006B513A" w:rsidP="006B513A">
      <w:pPr>
        <w:autoSpaceDE w:val="0"/>
        <w:autoSpaceDN w:val="0"/>
        <w:adjustRightInd w:val="0"/>
        <w:rPr>
          <w:rFonts w:eastAsia="Times New Roman"/>
          <w:sz w:val="24"/>
          <w:szCs w:val="24"/>
          <w:lang w:val="fi-FI" w:eastAsia="zh-CN"/>
        </w:rPr>
      </w:pPr>
      <w:r w:rsidRPr="006B513A">
        <w:rPr>
          <w:rFonts w:eastAsia="Times New Roman"/>
          <w:sz w:val="24"/>
          <w:szCs w:val="24"/>
          <w:lang w:val="fi-FI" w:eastAsia="zh-CN"/>
        </w:rPr>
        <w:t>Taloustieteen laitos</w:t>
      </w:r>
    </w:p>
    <w:p w:rsidR="006B513A" w:rsidRDefault="006B513A" w:rsidP="006B513A">
      <w:pPr>
        <w:tabs>
          <w:tab w:val="left" w:pos="1304"/>
          <w:tab w:val="left" w:pos="2608"/>
          <w:tab w:val="left" w:pos="3912"/>
          <w:tab w:val="left" w:pos="5216"/>
          <w:tab w:val="left" w:pos="6520"/>
          <w:tab w:val="left" w:pos="7824"/>
          <w:tab w:val="left" w:pos="9128"/>
        </w:tabs>
        <w:spacing w:line="360" w:lineRule="auto"/>
        <w:jc w:val="both"/>
        <w:rPr>
          <w:rFonts w:eastAsia="Times New Roman"/>
          <w:sz w:val="24"/>
          <w:lang w:val="fi-FI" w:eastAsia="zh-CN"/>
        </w:rPr>
      </w:pPr>
      <w:r w:rsidRPr="006B513A">
        <w:rPr>
          <w:rFonts w:eastAsia="Times New Roman"/>
          <w:sz w:val="24"/>
          <w:szCs w:val="24"/>
          <w:lang w:val="fi-FI" w:eastAsia="zh-CN"/>
        </w:rPr>
        <w:t>Ympäristöekonomia</w:t>
      </w:r>
    </w:p>
    <w:p w:rsidR="006B513A" w:rsidRDefault="006B513A" w:rsidP="006B513A">
      <w:pPr>
        <w:tabs>
          <w:tab w:val="left" w:pos="1304"/>
          <w:tab w:val="left" w:pos="2608"/>
          <w:tab w:val="left" w:pos="3912"/>
          <w:tab w:val="left" w:pos="5216"/>
          <w:tab w:val="left" w:pos="6520"/>
          <w:tab w:val="left" w:pos="7824"/>
          <w:tab w:val="left" w:pos="9128"/>
        </w:tabs>
        <w:spacing w:line="360" w:lineRule="auto"/>
        <w:jc w:val="both"/>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both"/>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both"/>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both"/>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both"/>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both"/>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center"/>
        <w:rPr>
          <w:rFonts w:eastAsia="Times New Roman"/>
          <w:sz w:val="24"/>
          <w:lang w:val="fi-FI" w:eastAsia="zh-CN"/>
        </w:rPr>
      </w:pPr>
      <w:r>
        <w:rPr>
          <w:rFonts w:eastAsia="Times New Roman"/>
          <w:sz w:val="24"/>
          <w:lang w:val="fi-FI" w:eastAsia="zh-CN"/>
        </w:rPr>
        <w:t>Schäfer-Gordon malli</w:t>
      </w:r>
    </w:p>
    <w:p w:rsidR="006B513A" w:rsidRDefault="006B513A" w:rsidP="00DF1DF2">
      <w:pPr>
        <w:tabs>
          <w:tab w:val="left" w:pos="1304"/>
          <w:tab w:val="left" w:pos="2608"/>
          <w:tab w:val="left" w:pos="3912"/>
          <w:tab w:val="left" w:pos="5216"/>
          <w:tab w:val="left" w:pos="6520"/>
          <w:tab w:val="left" w:pos="7824"/>
          <w:tab w:val="left" w:pos="9128"/>
        </w:tabs>
        <w:spacing w:line="360" w:lineRule="auto"/>
        <w:jc w:val="center"/>
        <w:rPr>
          <w:rFonts w:eastAsia="Times New Roman"/>
          <w:sz w:val="24"/>
          <w:lang w:val="fi-FI" w:eastAsia="zh-CN"/>
        </w:rPr>
      </w:pPr>
      <w:r w:rsidRPr="006B513A">
        <w:rPr>
          <w:rFonts w:eastAsia="Times New Roman"/>
          <w:sz w:val="24"/>
          <w:szCs w:val="24"/>
          <w:lang w:val="fi-FI" w:eastAsia="zh-CN"/>
        </w:rPr>
        <w:t>YE12.1 Numeeriset mallit ympäristö- ja luonnonvarataloustieteessä</w:t>
      </w:r>
      <w:r w:rsidR="00DF1DF2">
        <w:rPr>
          <w:rFonts w:eastAsia="Times New Roman"/>
          <w:sz w:val="24"/>
          <w:lang w:val="fi-FI" w:eastAsia="zh-CN"/>
        </w:rPr>
        <w:t xml:space="preserve"> kurssin harjoitustyö</w:t>
      </w:r>
    </w:p>
    <w:p w:rsidR="006B513A" w:rsidRDefault="006B513A" w:rsidP="006B513A">
      <w:pPr>
        <w:tabs>
          <w:tab w:val="left" w:pos="1304"/>
          <w:tab w:val="left" w:pos="2608"/>
          <w:tab w:val="left" w:pos="3912"/>
          <w:tab w:val="left" w:pos="5216"/>
          <w:tab w:val="left" w:pos="6520"/>
          <w:tab w:val="left" w:pos="7824"/>
          <w:tab w:val="left" w:pos="9128"/>
        </w:tabs>
        <w:spacing w:line="360" w:lineRule="auto"/>
        <w:jc w:val="center"/>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center"/>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center"/>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center"/>
        <w:rPr>
          <w:rFonts w:eastAsia="Times New Roman"/>
          <w:sz w:val="24"/>
          <w:lang w:val="fi-FI" w:eastAsia="zh-CN"/>
        </w:rPr>
      </w:pPr>
    </w:p>
    <w:p w:rsidR="006B513A" w:rsidRDefault="006B513A" w:rsidP="00DF1DF2">
      <w:pPr>
        <w:tabs>
          <w:tab w:val="left" w:pos="1304"/>
          <w:tab w:val="left" w:pos="2608"/>
          <w:tab w:val="left" w:pos="3912"/>
          <w:tab w:val="left" w:pos="5216"/>
          <w:tab w:val="left" w:pos="6520"/>
          <w:tab w:val="left" w:pos="7824"/>
          <w:tab w:val="left" w:pos="9128"/>
        </w:tabs>
        <w:spacing w:line="360" w:lineRule="auto"/>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center"/>
        <w:rPr>
          <w:rFonts w:eastAsia="Times New Roman"/>
          <w:sz w:val="24"/>
          <w:lang w:val="fi-FI" w:eastAsia="zh-CN"/>
        </w:rPr>
      </w:pPr>
    </w:p>
    <w:p w:rsidR="006B513A" w:rsidRDefault="006B513A" w:rsidP="006B513A">
      <w:pPr>
        <w:tabs>
          <w:tab w:val="left" w:pos="1304"/>
          <w:tab w:val="left" w:pos="2608"/>
          <w:tab w:val="left" w:pos="3912"/>
          <w:tab w:val="left" w:pos="5216"/>
          <w:tab w:val="left" w:pos="6520"/>
          <w:tab w:val="left" w:pos="7824"/>
          <w:tab w:val="left" w:pos="9128"/>
        </w:tabs>
        <w:spacing w:line="360" w:lineRule="auto"/>
        <w:jc w:val="right"/>
        <w:rPr>
          <w:rFonts w:eastAsia="Times New Roman"/>
          <w:sz w:val="24"/>
          <w:lang w:val="fi-FI" w:eastAsia="zh-CN"/>
        </w:rPr>
      </w:pPr>
      <w:r>
        <w:rPr>
          <w:rFonts w:eastAsia="Times New Roman"/>
          <w:sz w:val="24"/>
          <w:lang w:val="fi-FI" w:eastAsia="zh-CN"/>
        </w:rPr>
        <w:t>Laura Kontiala</w:t>
      </w:r>
    </w:p>
    <w:p w:rsidR="006B513A" w:rsidRDefault="006B513A" w:rsidP="006B513A">
      <w:pPr>
        <w:tabs>
          <w:tab w:val="left" w:pos="1304"/>
          <w:tab w:val="left" w:pos="2608"/>
          <w:tab w:val="left" w:pos="3912"/>
          <w:tab w:val="left" w:pos="5216"/>
          <w:tab w:val="left" w:pos="6520"/>
          <w:tab w:val="left" w:pos="7824"/>
          <w:tab w:val="left" w:pos="9128"/>
        </w:tabs>
        <w:spacing w:line="360" w:lineRule="auto"/>
        <w:jc w:val="right"/>
        <w:rPr>
          <w:rFonts w:eastAsia="Times New Roman"/>
          <w:sz w:val="24"/>
          <w:lang w:val="fi-FI" w:eastAsia="zh-CN"/>
        </w:rPr>
      </w:pPr>
      <w:r>
        <w:rPr>
          <w:rFonts w:eastAsia="Times New Roman"/>
          <w:sz w:val="24"/>
          <w:lang w:val="fi-FI" w:eastAsia="zh-CN"/>
        </w:rPr>
        <w:t>Mirja Jämsen</w:t>
      </w:r>
    </w:p>
    <w:p w:rsidR="009F7A65" w:rsidRPr="00DA5291" w:rsidRDefault="006B513A" w:rsidP="006B513A">
      <w:pPr>
        <w:tabs>
          <w:tab w:val="left" w:pos="1304"/>
          <w:tab w:val="left" w:pos="2608"/>
          <w:tab w:val="left" w:pos="3912"/>
          <w:tab w:val="left" w:pos="5216"/>
          <w:tab w:val="left" w:pos="6520"/>
          <w:tab w:val="left" w:pos="7824"/>
          <w:tab w:val="left" w:pos="9128"/>
        </w:tabs>
        <w:spacing w:line="360" w:lineRule="auto"/>
        <w:jc w:val="right"/>
        <w:rPr>
          <w:sz w:val="24"/>
          <w:lang w:val="fi-FI"/>
        </w:rPr>
      </w:pPr>
      <w:r>
        <w:rPr>
          <w:rFonts w:eastAsia="Times New Roman"/>
          <w:sz w:val="24"/>
          <w:lang w:val="fi-FI" w:eastAsia="zh-CN"/>
        </w:rPr>
        <w:t>Kevät 2012</w:t>
      </w:r>
      <w:r w:rsidR="005E5575" w:rsidRPr="00DA5291">
        <w:rPr>
          <w:sz w:val="24"/>
          <w:lang w:val="fi-FI"/>
        </w:rPr>
        <w:br w:type="page"/>
      </w:r>
    </w:p>
    <w:p w:rsidR="00DF1DF2" w:rsidRDefault="00F231C2">
      <w:pPr>
        <w:pStyle w:val="TOCHeading"/>
        <w:rPr>
          <w:color w:val="auto"/>
        </w:rPr>
      </w:pPr>
      <w:proofErr w:type="spellStart"/>
      <w:r w:rsidRPr="00F231C2">
        <w:rPr>
          <w:color w:val="auto"/>
        </w:rPr>
        <w:lastRenderedPageBreak/>
        <w:t>Sisällysluettelo</w:t>
      </w:r>
      <w:proofErr w:type="spellEnd"/>
    </w:p>
    <w:p w:rsidR="00826F76" w:rsidRPr="00826F76" w:rsidRDefault="00826F76" w:rsidP="00826F76"/>
    <w:p w:rsidR="00B262B6" w:rsidRDefault="00FF6A51">
      <w:pPr>
        <w:pStyle w:val="TOC1"/>
        <w:tabs>
          <w:tab w:val="right" w:leader="dot" w:pos="9622"/>
        </w:tabs>
        <w:rPr>
          <w:rFonts w:asciiTheme="minorHAnsi" w:eastAsiaTheme="minorEastAsia" w:hAnsiTheme="minorHAnsi" w:cstheme="minorBidi"/>
          <w:noProof/>
          <w:lang w:val="fi-FI" w:eastAsia="fi-FI" w:bidi="ar-SA"/>
        </w:rPr>
      </w:pPr>
      <w:r>
        <w:fldChar w:fldCharType="begin"/>
      </w:r>
      <w:r w:rsidR="00DF1DF2">
        <w:instrText xml:space="preserve"> TOC \o "1-3" \h \z \u </w:instrText>
      </w:r>
      <w:r>
        <w:fldChar w:fldCharType="separate"/>
      </w:r>
      <w:hyperlink w:anchor="_Toc325750200" w:history="1">
        <w:r w:rsidR="00B262B6" w:rsidRPr="000D6AD1">
          <w:rPr>
            <w:rStyle w:val="Hyperlink"/>
            <w:noProof/>
            <w:lang w:val="fi-FI"/>
          </w:rPr>
          <w:t>Johdanto</w:t>
        </w:r>
        <w:r w:rsidR="00B262B6">
          <w:rPr>
            <w:noProof/>
            <w:webHidden/>
          </w:rPr>
          <w:tab/>
        </w:r>
        <w:r>
          <w:rPr>
            <w:noProof/>
            <w:webHidden/>
          </w:rPr>
          <w:fldChar w:fldCharType="begin"/>
        </w:r>
        <w:r w:rsidR="00B262B6">
          <w:rPr>
            <w:noProof/>
            <w:webHidden/>
          </w:rPr>
          <w:instrText xml:space="preserve"> PAGEREF _Toc325750200 \h </w:instrText>
        </w:r>
        <w:r>
          <w:rPr>
            <w:noProof/>
            <w:webHidden/>
          </w:rPr>
        </w:r>
        <w:r>
          <w:rPr>
            <w:noProof/>
            <w:webHidden/>
          </w:rPr>
          <w:fldChar w:fldCharType="separate"/>
        </w:r>
        <w:r w:rsidR="004B0EBE">
          <w:rPr>
            <w:noProof/>
            <w:webHidden/>
          </w:rPr>
          <w:t>3</w:t>
        </w:r>
        <w:r>
          <w:rPr>
            <w:noProof/>
            <w:webHidden/>
          </w:rPr>
          <w:fldChar w:fldCharType="end"/>
        </w:r>
      </w:hyperlink>
    </w:p>
    <w:p w:rsidR="00B262B6" w:rsidRDefault="00FF6A51">
      <w:pPr>
        <w:pStyle w:val="TOC1"/>
        <w:tabs>
          <w:tab w:val="right" w:leader="dot" w:pos="9622"/>
        </w:tabs>
        <w:rPr>
          <w:rFonts w:asciiTheme="minorHAnsi" w:eastAsiaTheme="minorEastAsia" w:hAnsiTheme="minorHAnsi" w:cstheme="minorBidi"/>
          <w:noProof/>
          <w:lang w:val="fi-FI" w:eastAsia="fi-FI" w:bidi="ar-SA"/>
        </w:rPr>
      </w:pPr>
      <w:hyperlink w:anchor="_Toc325750201" w:history="1">
        <w:r w:rsidR="00B262B6" w:rsidRPr="000D6AD1">
          <w:rPr>
            <w:rStyle w:val="Hyperlink"/>
            <w:noProof/>
            <w:lang w:val="fi-FI"/>
          </w:rPr>
          <w:t>Matemaattinen malli</w:t>
        </w:r>
        <w:r w:rsidR="00B262B6">
          <w:rPr>
            <w:noProof/>
            <w:webHidden/>
          </w:rPr>
          <w:tab/>
        </w:r>
        <w:r>
          <w:rPr>
            <w:noProof/>
            <w:webHidden/>
          </w:rPr>
          <w:fldChar w:fldCharType="begin"/>
        </w:r>
        <w:r w:rsidR="00B262B6">
          <w:rPr>
            <w:noProof/>
            <w:webHidden/>
          </w:rPr>
          <w:instrText xml:space="preserve"> PAGEREF _Toc325750201 \h </w:instrText>
        </w:r>
        <w:r>
          <w:rPr>
            <w:noProof/>
            <w:webHidden/>
          </w:rPr>
        </w:r>
        <w:r>
          <w:rPr>
            <w:noProof/>
            <w:webHidden/>
          </w:rPr>
          <w:fldChar w:fldCharType="separate"/>
        </w:r>
        <w:r w:rsidR="004B0EBE">
          <w:rPr>
            <w:noProof/>
            <w:webHidden/>
          </w:rPr>
          <w:t>4</w:t>
        </w:r>
        <w:r>
          <w:rPr>
            <w:noProof/>
            <w:webHidden/>
          </w:rPr>
          <w:fldChar w:fldCharType="end"/>
        </w:r>
      </w:hyperlink>
    </w:p>
    <w:p w:rsidR="00B262B6" w:rsidRDefault="00FF6A51">
      <w:pPr>
        <w:pStyle w:val="TOC3"/>
        <w:tabs>
          <w:tab w:val="right" w:leader="dot" w:pos="9622"/>
        </w:tabs>
        <w:rPr>
          <w:rFonts w:asciiTheme="minorHAnsi" w:eastAsiaTheme="minorEastAsia" w:hAnsiTheme="minorHAnsi" w:cstheme="minorBidi"/>
          <w:noProof/>
          <w:lang w:val="fi-FI" w:eastAsia="fi-FI" w:bidi="ar-SA"/>
        </w:rPr>
      </w:pPr>
      <w:hyperlink w:anchor="_Toc325750202" w:history="1">
        <w:r w:rsidR="00B262B6" w:rsidRPr="000D6AD1">
          <w:rPr>
            <w:rStyle w:val="Hyperlink"/>
            <w:noProof/>
            <w:lang w:val="fi-FI"/>
          </w:rPr>
          <w:t>Biologinen optimointi (MSY)</w:t>
        </w:r>
        <w:r w:rsidR="00B262B6">
          <w:rPr>
            <w:noProof/>
            <w:webHidden/>
          </w:rPr>
          <w:tab/>
        </w:r>
        <w:r>
          <w:rPr>
            <w:noProof/>
            <w:webHidden/>
          </w:rPr>
          <w:fldChar w:fldCharType="begin"/>
        </w:r>
        <w:r w:rsidR="00B262B6">
          <w:rPr>
            <w:noProof/>
            <w:webHidden/>
          </w:rPr>
          <w:instrText xml:space="preserve"> PAGEREF _Toc325750202 \h </w:instrText>
        </w:r>
        <w:r>
          <w:rPr>
            <w:noProof/>
            <w:webHidden/>
          </w:rPr>
        </w:r>
        <w:r>
          <w:rPr>
            <w:noProof/>
            <w:webHidden/>
          </w:rPr>
          <w:fldChar w:fldCharType="separate"/>
        </w:r>
        <w:r w:rsidR="004B0EBE">
          <w:rPr>
            <w:noProof/>
            <w:webHidden/>
          </w:rPr>
          <w:t>4</w:t>
        </w:r>
        <w:r>
          <w:rPr>
            <w:noProof/>
            <w:webHidden/>
          </w:rPr>
          <w:fldChar w:fldCharType="end"/>
        </w:r>
      </w:hyperlink>
    </w:p>
    <w:p w:rsidR="00B262B6" w:rsidRDefault="00FF6A51">
      <w:pPr>
        <w:pStyle w:val="TOC3"/>
        <w:tabs>
          <w:tab w:val="right" w:leader="dot" w:pos="9622"/>
        </w:tabs>
        <w:rPr>
          <w:rFonts w:asciiTheme="minorHAnsi" w:eastAsiaTheme="minorEastAsia" w:hAnsiTheme="minorHAnsi" w:cstheme="minorBidi"/>
          <w:noProof/>
          <w:lang w:val="fi-FI" w:eastAsia="fi-FI" w:bidi="ar-SA"/>
        </w:rPr>
      </w:pPr>
      <w:hyperlink w:anchor="_Toc325750203" w:history="1">
        <w:r w:rsidR="00B262B6" w:rsidRPr="000D6AD1">
          <w:rPr>
            <w:rStyle w:val="Hyperlink"/>
            <w:noProof/>
            <w:lang w:val="fi-FI"/>
          </w:rPr>
          <w:t>Taloudellinen optimointi</w:t>
        </w:r>
        <w:r w:rsidR="00B262B6">
          <w:rPr>
            <w:noProof/>
            <w:webHidden/>
          </w:rPr>
          <w:tab/>
        </w:r>
        <w:r>
          <w:rPr>
            <w:noProof/>
            <w:webHidden/>
          </w:rPr>
          <w:fldChar w:fldCharType="begin"/>
        </w:r>
        <w:r w:rsidR="00B262B6">
          <w:rPr>
            <w:noProof/>
            <w:webHidden/>
          </w:rPr>
          <w:instrText xml:space="preserve"> PAGEREF _Toc325750203 \h </w:instrText>
        </w:r>
        <w:r>
          <w:rPr>
            <w:noProof/>
            <w:webHidden/>
          </w:rPr>
        </w:r>
        <w:r>
          <w:rPr>
            <w:noProof/>
            <w:webHidden/>
          </w:rPr>
          <w:fldChar w:fldCharType="separate"/>
        </w:r>
        <w:r w:rsidR="004B0EBE">
          <w:rPr>
            <w:noProof/>
            <w:webHidden/>
          </w:rPr>
          <w:t>5</w:t>
        </w:r>
        <w:r>
          <w:rPr>
            <w:noProof/>
            <w:webHidden/>
          </w:rPr>
          <w:fldChar w:fldCharType="end"/>
        </w:r>
      </w:hyperlink>
    </w:p>
    <w:p w:rsidR="00B262B6" w:rsidRDefault="00FF6A51">
      <w:pPr>
        <w:pStyle w:val="TOC3"/>
        <w:tabs>
          <w:tab w:val="right" w:leader="dot" w:pos="9622"/>
        </w:tabs>
        <w:rPr>
          <w:rFonts w:asciiTheme="minorHAnsi" w:eastAsiaTheme="minorEastAsia" w:hAnsiTheme="minorHAnsi" w:cstheme="minorBidi"/>
          <w:noProof/>
          <w:lang w:val="fi-FI" w:eastAsia="fi-FI" w:bidi="ar-SA"/>
        </w:rPr>
      </w:pPr>
      <w:hyperlink w:anchor="_Toc325750204" w:history="1">
        <w:r w:rsidR="00B262B6" w:rsidRPr="000D6AD1">
          <w:rPr>
            <w:rStyle w:val="Hyperlink"/>
            <w:noProof/>
            <w:lang w:val="fi-FI"/>
          </w:rPr>
          <w:t>Vapaa kalastusoikeus</w:t>
        </w:r>
        <w:r w:rsidR="00B262B6">
          <w:rPr>
            <w:noProof/>
            <w:webHidden/>
          </w:rPr>
          <w:tab/>
        </w:r>
        <w:r>
          <w:rPr>
            <w:noProof/>
            <w:webHidden/>
          </w:rPr>
          <w:fldChar w:fldCharType="begin"/>
        </w:r>
        <w:r w:rsidR="00B262B6">
          <w:rPr>
            <w:noProof/>
            <w:webHidden/>
          </w:rPr>
          <w:instrText xml:space="preserve"> PAGEREF _Toc325750204 \h </w:instrText>
        </w:r>
        <w:r>
          <w:rPr>
            <w:noProof/>
            <w:webHidden/>
          </w:rPr>
        </w:r>
        <w:r>
          <w:rPr>
            <w:noProof/>
            <w:webHidden/>
          </w:rPr>
          <w:fldChar w:fldCharType="separate"/>
        </w:r>
        <w:r w:rsidR="004B0EBE">
          <w:rPr>
            <w:noProof/>
            <w:webHidden/>
          </w:rPr>
          <w:t>6</w:t>
        </w:r>
        <w:r>
          <w:rPr>
            <w:noProof/>
            <w:webHidden/>
          </w:rPr>
          <w:fldChar w:fldCharType="end"/>
        </w:r>
      </w:hyperlink>
    </w:p>
    <w:p w:rsidR="00B262B6" w:rsidRDefault="00FF6A51">
      <w:pPr>
        <w:pStyle w:val="TOC1"/>
        <w:tabs>
          <w:tab w:val="right" w:leader="dot" w:pos="9622"/>
        </w:tabs>
        <w:rPr>
          <w:rFonts w:asciiTheme="minorHAnsi" w:eastAsiaTheme="minorEastAsia" w:hAnsiTheme="minorHAnsi" w:cstheme="minorBidi"/>
          <w:noProof/>
          <w:lang w:val="fi-FI" w:eastAsia="fi-FI" w:bidi="ar-SA"/>
        </w:rPr>
      </w:pPr>
      <w:hyperlink w:anchor="_Toc325750205" w:history="1">
        <w:r w:rsidR="00B262B6" w:rsidRPr="000D6AD1">
          <w:rPr>
            <w:rStyle w:val="Hyperlink"/>
            <w:noProof/>
            <w:lang w:val="fi-FI"/>
          </w:rPr>
          <w:t>Numeerinen osuus</w:t>
        </w:r>
        <w:r w:rsidR="00B262B6">
          <w:rPr>
            <w:noProof/>
            <w:webHidden/>
          </w:rPr>
          <w:tab/>
        </w:r>
        <w:r>
          <w:rPr>
            <w:noProof/>
            <w:webHidden/>
          </w:rPr>
          <w:fldChar w:fldCharType="begin"/>
        </w:r>
        <w:r w:rsidR="00B262B6">
          <w:rPr>
            <w:noProof/>
            <w:webHidden/>
          </w:rPr>
          <w:instrText xml:space="preserve"> PAGEREF _Toc325750205 \h </w:instrText>
        </w:r>
        <w:r>
          <w:rPr>
            <w:noProof/>
            <w:webHidden/>
          </w:rPr>
        </w:r>
        <w:r>
          <w:rPr>
            <w:noProof/>
            <w:webHidden/>
          </w:rPr>
          <w:fldChar w:fldCharType="separate"/>
        </w:r>
        <w:r w:rsidR="004B0EBE">
          <w:rPr>
            <w:noProof/>
            <w:webHidden/>
          </w:rPr>
          <w:t>7</w:t>
        </w:r>
        <w:r>
          <w:rPr>
            <w:noProof/>
            <w:webHidden/>
          </w:rPr>
          <w:fldChar w:fldCharType="end"/>
        </w:r>
      </w:hyperlink>
    </w:p>
    <w:p w:rsidR="00B262B6" w:rsidRDefault="00FF6A51">
      <w:pPr>
        <w:pStyle w:val="TOC1"/>
        <w:tabs>
          <w:tab w:val="right" w:leader="dot" w:pos="9622"/>
        </w:tabs>
        <w:rPr>
          <w:rFonts w:asciiTheme="minorHAnsi" w:eastAsiaTheme="minorEastAsia" w:hAnsiTheme="minorHAnsi" w:cstheme="minorBidi"/>
          <w:noProof/>
          <w:lang w:val="fi-FI" w:eastAsia="fi-FI" w:bidi="ar-SA"/>
        </w:rPr>
      </w:pPr>
      <w:hyperlink w:anchor="_Toc325750211" w:history="1">
        <w:r w:rsidR="00B262B6" w:rsidRPr="000D6AD1">
          <w:rPr>
            <w:rStyle w:val="Hyperlink"/>
            <w:noProof/>
            <w:lang w:val="fi-FI"/>
          </w:rPr>
          <w:t>Johtopäätökset</w:t>
        </w:r>
        <w:r w:rsidR="00B262B6">
          <w:rPr>
            <w:noProof/>
            <w:webHidden/>
          </w:rPr>
          <w:tab/>
        </w:r>
        <w:r>
          <w:rPr>
            <w:noProof/>
            <w:webHidden/>
          </w:rPr>
          <w:fldChar w:fldCharType="begin"/>
        </w:r>
        <w:r w:rsidR="00B262B6">
          <w:rPr>
            <w:noProof/>
            <w:webHidden/>
          </w:rPr>
          <w:instrText xml:space="preserve"> PAGEREF _Toc325750211 \h </w:instrText>
        </w:r>
        <w:r>
          <w:rPr>
            <w:noProof/>
            <w:webHidden/>
          </w:rPr>
        </w:r>
        <w:r>
          <w:rPr>
            <w:noProof/>
            <w:webHidden/>
          </w:rPr>
          <w:fldChar w:fldCharType="separate"/>
        </w:r>
        <w:r w:rsidR="004B0EBE">
          <w:rPr>
            <w:noProof/>
            <w:webHidden/>
          </w:rPr>
          <w:t>13</w:t>
        </w:r>
        <w:r>
          <w:rPr>
            <w:noProof/>
            <w:webHidden/>
          </w:rPr>
          <w:fldChar w:fldCharType="end"/>
        </w:r>
      </w:hyperlink>
    </w:p>
    <w:p w:rsidR="00B262B6" w:rsidRDefault="00FF6A51">
      <w:pPr>
        <w:pStyle w:val="TOC1"/>
        <w:tabs>
          <w:tab w:val="right" w:leader="dot" w:pos="9622"/>
        </w:tabs>
        <w:rPr>
          <w:rFonts w:asciiTheme="minorHAnsi" w:eastAsiaTheme="minorEastAsia" w:hAnsiTheme="minorHAnsi" w:cstheme="minorBidi"/>
          <w:noProof/>
          <w:lang w:val="fi-FI" w:eastAsia="fi-FI" w:bidi="ar-SA"/>
        </w:rPr>
      </w:pPr>
      <w:hyperlink w:anchor="_Toc325750212" w:history="1">
        <w:r w:rsidR="00B262B6" w:rsidRPr="000D6AD1">
          <w:rPr>
            <w:rStyle w:val="Hyperlink"/>
            <w:noProof/>
            <w:lang w:val="fi-FI"/>
          </w:rPr>
          <w:t>Lähteet</w:t>
        </w:r>
        <w:r w:rsidR="00B262B6">
          <w:rPr>
            <w:noProof/>
            <w:webHidden/>
          </w:rPr>
          <w:tab/>
        </w:r>
        <w:r>
          <w:rPr>
            <w:noProof/>
            <w:webHidden/>
          </w:rPr>
          <w:fldChar w:fldCharType="begin"/>
        </w:r>
        <w:r w:rsidR="00B262B6">
          <w:rPr>
            <w:noProof/>
            <w:webHidden/>
          </w:rPr>
          <w:instrText xml:space="preserve"> PAGEREF _Toc325750212 \h </w:instrText>
        </w:r>
        <w:r>
          <w:rPr>
            <w:noProof/>
            <w:webHidden/>
          </w:rPr>
        </w:r>
        <w:r>
          <w:rPr>
            <w:noProof/>
            <w:webHidden/>
          </w:rPr>
          <w:fldChar w:fldCharType="separate"/>
        </w:r>
        <w:r w:rsidR="004B0EBE">
          <w:rPr>
            <w:noProof/>
            <w:webHidden/>
          </w:rPr>
          <w:t>14</w:t>
        </w:r>
        <w:r>
          <w:rPr>
            <w:noProof/>
            <w:webHidden/>
          </w:rPr>
          <w:fldChar w:fldCharType="end"/>
        </w:r>
      </w:hyperlink>
    </w:p>
    <w:p w:rsidR="00B262B6" w:rsidRDefault="00FF6A51">
      <w:pPr>
        <w:pStyle w:val="TOC1"/>
        <w:tabs>
          <w:tab w:val="right" w:leader="dot" w:pos="9622"/>
        </w:tabs>
        <w:rPr>
          <w:rFonts w:asciiTheme="minorHAnsi" w:eastAsiaTheme="minorEastAsia" w:hAnsiTheme="minorHAnsi" w:cstheme="minorBidi"/>
          <w:noProof/>
          <w:lang w:val="fi-FI" w:eastAsia="fi-FI" w:bidi="ar-SA"/>
        </w:rPr>
      </w:pPr>
      <w:hyperlink w:anchor="_Toc325750213" w:history="1">
        <w:r w:rsidR="00B262B6" w:rsidRPr="000D6AD1">
          <w:rPr>
            <w:rStyle w:val="Hyperlink"/>
            <w:noProof/>
            <w:lang w:val="fi-FI"/>
          </w:rPr>
          <w:t>LIITE 1 Kuvaajien piirtäminen</w:t>
        </w:r>
        <w:r w:rsidR="00B262B6">
          <w:rPr>
            <w:noProof/>
            <w:webHidden/>
          </w:rPr>
          <w:tab/>
        </w:r>
        <w:r>
          <w:rPr>
            <w:noProof/>
            <w:webHidden/>
          </w:rPr>
          <w:fldChar w:fldCharType="begin"/>
        </w:r>
        <w:r w:rsidR="00B262B6">
          <w:rPr>
            <w:noProof/>
            <w:webHidden/>
          </w:rPr>
          <w:instrText xml:space="preserve"> PAGEREF _Toc325750213 \h </w:instrText>
        </w:r>
        <w:r>
          <w:rPr>
            <w:noProof/>
            <w:webHidden/>
          </w:rPr>
        </w:r>
        <w:r>
          <w:rPr>
            <w:noProof/>
            <w:webHidden/>
          </w:rPr>
          <w:fldChar w:fldCharType="separate"/>
        </w:r>
        <w:r w:rsidR="004B0EBE">
          <w:rPr>
            <w:noProof/>
            <w:webHidden/>
          </w:rPr>
          <w:t>15</w:t>
        </w:r>
        <w:r>
          <w:rPr>
            <w:noProof/>
            <w:webHidden/>
          </w:rPr>
          <w:fldChar w:fldCharType="end"/>
        </w:r>
      </w:hyperlink>
    </w:p>
    <w:p w:rsidR="00B262B6" w:rsidRDefault="00FF6A51">
      <w:pPr>
        <w:pStyle w:val="TOC1"/>
        <w:tabs>
          <w:tab w:val="right" w:leader="dot" w:pos="9622"/>
        </w:tabs>
        <w:rPr>
          <w:rFonts w:asciiTheme="minorHAnsi" w:eastAsiaTheme="minorEastAsia" w:hAnsiTheme="minorHAnsi" w:cstheme="minorBidi"/>
          <w:noProof/>
          <w:lang w:val="fi-FI" w:eastAsia="fi-FI" w:bidi="ar-SA"/>
        </w:rPr>
      </w:pPr>
      <w:hyperlink w:anchor="_Toc325750214" w:history="1">
        <w:r w:rsidR="00B262B6" w:rsidRPr="000D6AD1">
          <w:rPr>
            <w:rStyle w:val="Hyperlink"/>
            <w:noProof/>
            <w:lang w:val="fi-FI"/>
          </w:rPr>
          <w:t>LIITE 2 Biologisesti optimaalisen saaliin ja kannan laskeminen</w:t>
        </w:r>
        <w:r w:rsidR="00B262B6">
          <w:rPr>
            <w:noProof/>
            <w:webHidden/>
          </w:rPr>
          <w:tab/>
        </w:r>
        <w:r>
          <w:rPr>
            <w:noProof/>
            <w:webHidden/>
          </w:rPr>
          <w:fldChar w:fldCharType="begin"/>
        </w:r>
        <w:r w:rsidR="00B262B6">
          <w:rPr>
            <w:noProof/>
            <w:webHidden/>
          </w:rPr>
          <w:instrText xml:space="preserve"> PAGEREF _Toc325750214 \h </w:instrText>
        </w:r>
        <w:r>
          <w:rPr>
            <w:noProof/>
            <w:webHidden/>
          </w:rPr>
        </w:r>
        <w:r>
          <w:rPr>
            <w:noProof/>
            <w:webHidden/>
          </w:rPr>
          <w:fldChar w:fldCharType="separate"/>
        </w:r>
        <w:r w:rsidR="004B0EBE">
          <w:rPr>
            <w:noProof/>
            <w:webHidden/>
          </w:rPr>
          <w:t>16</w:t>
        </w:r>
        <w:r>
          <w:rPr>
            <w:noProof/>
            <w:webHidden/>
          </w:rPr>
          <w:fldChar w:fldCharType="end"/>
        </w:r>
      </w:hyperlink>
    </w:p>
    <w:p w:rsidR="00B262B6" w:rsidRDefault="00FF6A51">
      <w:pPr>
        <w:pStyle w:val="TOC1"/>
        <w:tabs>
          <w:tab w:val="right" w:leader="dot" w:pos="9622"/>
        </w:tabs>
        <w:rPr>
          <w:rFonts w:asciiTheme="minorHAnsi" w:eastAsiaTheme="minorEastAsia" w:hAnsiTheme="minorHAnsi" w:cstheme="minorBidi"/>
          <w:noProof/>
          <w:lang w:val="fi-FI" w:eastAsia="fi-FI" w:bidi="ar-SA"/>
        </w:rPr>
      </w:pPr>
      <w:hyperlink w:anchor="_Toc325750215" w:history="1">
        <w:r w:rsidR="00B262B6" w:rsidRPr="000D6AD1">
          <w:rPr>
            <w:rStyle w:val="Hyperlink"/>
            <w:noProof/>
            <w:lang w:val="fi-FI"/>
          </w:rPr>
          <w:t>LIITE 3 Biologisesti optimaalisen panoksen ja voiton sekä taloudellisesti optimaalisen panoksen, voiton, saaliin ja kannan laskenta</w:t>
        </w:r>
        <w:r w:rsidR="00B262B6">
          <w:rPr>
            <w:noProof/>
            <w:webHidden/>
          </w:rPr>
          <w:tab/>
        </w:r>
        <w:r>
          <w:rPr>
            <w:noProof/>
            <w:webHidden/>
          </w:rPr>
          <w:fldChar w:fldCharType="begin"/>
        </w:r>
        <w:r w:rsidR="00B262B6">
          <w:rPr>
            <w:noProof/>
            <w:webHidden/>
          </w:rPr>
          <w:instrText xml:space="preserve"> PAGEREF _Toc325750215 \h </w:instrText>
        </w:r>
        <w:r>
          <w:rPr>
            <w:noProof/>
            <w:webHidden/>
          </w:rPr>
        </w:r>
        <w:r>
          <w:rPr>
            <w:noProof/>
            <w:webHidden/>
          </w:rPr>
          <w:fldChar w:fldCharType="separate"/>
        </w:r>
        <w:r w:rsidR="004B0EBE">
          <w:rPr>
            <w:noProof/>
            <w:webHidden/>
          </w:rPr>
          <w:t>17</w:t>
        </w:r>
        <w:r>
          <w:rPr>
            <w:noProof/>
            <w:webHidden/>
          </w:rPr>
          <w:fldChar w:fldCharType="end"/>
        </w:r>
      </w:hyperlink>
    </w:p>
    <w:p w:rsidR="00B262B6" w:rsidRDefault="00FF6A51">
      <w:pPr>
        <w:pStyle w:val="TOC1"/>
        <w:tabs>
          <w:tab w:val="right" w:leader="dot" w:pos="9622"/>
        </w:tabs>
        <w:rPr>
          <w:rFonts w:asciiTheme="minorHAnsi" w:eastAsiaTheme="minorEastAsia" w:hAnsiTheme="minorHAnsi" w:cstheme="minorBidi"/>
          <w:noProof/>
          <w:lang w:val="fi-FI" w:eastAsia="fi-FI" w:bidi="ar-SA"/>
        </w:rPr>
      </w:pPr>
      <w:hyperlink w:anchor="_Toc325750216" w:history="1">
        <w:r w:rsidR="00B262B6">
          <w:rPr>
            <w:rStyle w:val="Hyperlink"/>
            <w:noProof/>
            <w:lang w:val="fi-FI"/>
          </w:rPr>
          <w:t>LIITE</w:t>
        </w:r>
        <w:r w:rsidR="00B262B6" w:rsidRPr="000D6AD1">
          <w:rPr>
            <w:rStyle w:val="Hyperlink"/>
            <w:noProof/>
            <w:lang w:val="fi-FI"/>
          </w:rPr>
          <w:t xml:space="preserve"> 4 Vapaan kalastusoikeuden panoksen, kannan ja saaliin laskeminen</w:t>
        </w:r>
        <w:r w:rsidR="00B262B6">
          <w:rPr>
            <w:noProof/>
            <w:webHidden/>
          </w:rPr>
          <w:tab/>
        </w:r>
        <w:r>
          <w:rPr>
            <w:noProof/>
            <w:webHidden/>
          </w:rPr>
          <w:fldChar w:fldCharType="begin"/>
        </w:r>
        <w:r w:rsidR="00B262B6">
          <w:rPr>
            <w:noProof/>
            <w:webHidden/>
          </w:rPr>
          <w:instrText xml:space="preserve"> PAGEREF _Toc325750216 \h </w:instrText>
        </w:r>
        <w:r>
          <w:rPr>
            <w:noProof/>
            <w:webHidden/>
          </w:rPr>
        </w:r>
        <w:r>
          <w:rPr>
            <w:noProof/>
            <w:webHidden/>
          </w:rPr>
          <w:fldChar w:fldCharType="separate"/>
        </w:r>
        <w:r w:rsidR="004B0EBE">
          <w:rPr>
            <w:noProof/>
            <w:webHidden/>
          </w:rPr>
          <w:t>18</w:t>
        </w:r>
        <w:r>
          <w:rPr>
            <w:noProof/>
            <w:webHidden/>
          </w:rPr>
          <w:fldChar w:fldCharType="end"/>
        </w:r>
      </w:hyperlink>
    </w:p>
    <w:p w:rsidR="00DF1DF2" w:rsidRDefault="00FF6A51">
      <w:r>
        <w:fldChar w:fldCharType="end"/>
      </w:r>
    </w:p>
    <w:p w:rsidR="009F7A65" w:rsidRPr="00535B20" w:rsidRDefault="009F7A65" w:rsidP="00535B20">
      <w:pPr>
        <w:tabs>
          <w:tab w:val="left" w:pos="1304"/>
          <w:tab w:val="left" w:pos="2608"/>
          <w:tab w:val="left" w:pos="3912"/>
          <w:tab w:val="left" w:pos="5216"/>
          <w:tab w:val="left" w:pos="6520"/>
          <w:tab w:val="left" w:pos="7824"/>
          <w:tab w:val="left" w:pos="9128"/>
        </w:tabs>
        <w:spacing w:line="360" w:lineRule="auto"/>
        <w:jc w:val="both"/>
        <w:rPr>
          <w:sz w:val="24"/>
        </w:rPr>
      </w:pPr>
    </w:p>
    <w:p w:rsidR="009F7A65" w:rsidRPr="00535B20" w:rsidRDefault="009F7A65" w:rsidP="00535B20">
      <w:pPr>
        <w:tabs>
          <w:tab w:val="left" w:pos="1304"/>
          <w:tab w:val="left" w:pos="2608"/>
          <w:tab w:val="left" w:pos="3912"/>
          <w:tab w:val="left" w:pos="5216"/>
          <w:tab w:val="left" w:pos="6520"/>
          <w:tab w:val="left" w:pos="7824"/>
          <w:tab w:val="left" w:pos="9128"/>
        </w:tabs>
        <w:spacing w:line="360" w:lineRule="auto"/>
        <w:jc w:val="both"/>
        <w:rPr>
          <w:sz w:val="24"/>
        </w:rPr>
      </w:pPr>
    </w:p>
    <w:p w:rsidR="009F7A65" w:rsidRPr="00535B20" w:rsidRDefault="009F7A65" w:rsidP="00535B20">
      <w:pPr>
        <w:tabs>
          <w:tab w:val="left" w:pos="1304"/>
          <w:tab w:val="left" w:pos="2608"/>
          <w:tab w:val="left" w:pos="3912"/>
          <w:tab w:val="left" w:pos="5216"/>
          <w:tab w:val="left" w:pos="6520"/>
          <w:tab w:val="left" w:pos="7824"/>
          <w:tab w:val="left" w:pos="9128"/>
        </w:tabs>
        <w:spacing w:line="360" w:lineRule="auto"/>
        <w:rPr>
          <w:sz w:val="24"/>
        </w:rPr>
      </w:pPr>
    </w:p>
    <w:p w:rsidR="009F7A65" w:rsidRDefault="009F7A65" w:rsidP="00535B20">
      <w:pPr>
        <w:tabs>
          <w:tab w:val="left" w:pos="1304"/>
          <w:tab w:val="left" w:pos="2608"/>
          <w:tab w:val="left" w:pos="3912"/>
          <w:tab w:val="left" w:pos="5216"/>
          <w:tab w:val="left" w:pos="6520"/>
          <w:tab w:val="left" w:pos="7824"/>
          <w:tab w:val="left" w:pos="9128"/>
        </w:tabs>
        <w:spacing w:line="360" w:lineRule="auto"/>
        <w:rPr>
          <w:sz w:val="24"/>
        </w:rPr>
      </w:pPr>
    </w:p>
    <w:p w:rsidR="009530FA" w:rsidRDefault="009530FA" w:rsidP="00535B20">
      <w:pPr>
        <w:tabs>
          <w:tab w:val="left" w:pos="1304"/>
          <w:tab w:val="left" w:pos="2608"/>
          <w:tab w:val="left" w:pos="3912"/>
          <w:tab w:val="left" w:pos="5216"/>
          <w:tab w:val="left" w:pos="6520"/>
          <w:tab w:val="left" w:pos="7824"/>
          <w:tab w:val="left" w:pos="9128"/>
        </w:tabs>
        <w:spacing w:line="360" w:lineRule="auto"/>
        <w:rPr>
          <w:sz w:val="24"/>
        </w:rPr>
      </w:pPr>
    </w:p>
    <w:p w:rsidR="009530FA" w:rsidRDefault="009530FA" w:rsidP="00535B20">
      <w:pPr>
        <w:tabs>
          <w:tab w:val="left" w:pos="1304"/>
          <w:tab w:val="left" w:pos="2608"/>
          <w:tab w:val="left" w:pos="3912"/>
          <w:tab w:val="left" w:pos="5216"/>
          <w:tab w:val="left" w:pos="6520"/>
          <w:tab w:val="left" w:pos="7824"/>
          <w:tab w:val="left" w:pos="9128"/>
        </w:tabs>
        <w:spacing w:line="360" w:lineRule="auto"/>
        <w:rPr>
          <w:sz w:val="24"/>
        </w:rPr>
      </w:pPr>
    </w:p>
    <w:p w:rsidR="009530FA" w:rsidRPr="00535B20" w:rsidRDefault="009530FA" w:rsidP="00535B20">
      <w:pPr>
        <w:tabs>
          <w:tab w:val="left" w:pos="1304"/>
          <w:tab w:val="left" w:pos="2608"/>
          <w:tab w:val="left" w:pos="3912"/>
          <w:tab w:val="left" w:pos="5216"/>
          <w:tab w:val="left" w:pos="6520"/>
          <w:tab w:val="left" w:pos="7824"/>
          <w:tab w:val="left" w:pos="9128"/>
        </w:tabs>
        <w:spacing w:line="360" w:lineRule="auto"/>
        <w:rPr>
          <w:sz w:val="24"/>
        </w:rPr>
      </w:pPr>
    </w:p>
    <w:p w:rsidR="009F7A65" w:rsidRPr="00560D83" w:rsidRDefault="009F7A65" w:rsidP="00535B20">
      <w:pPr>
        <w:tabs>
          <w:tab w:val="left" w:pos="1304"/>
          <w:tab w:val="left" w:pos="2608"/>
          <w:tab w:val="left" w:pos="3912"/>
          <w:tab w:val="left" w:pos="5216"/>
          <w:tab w:val="left" w:pos="6520"/>
          <w:tab w:val="left" w:pos="7824"/>
          <w:tab w:val="left" w:pos="9128"/>
        </w:tabs>
        <w:spacing w:line="360" w:lineRule="auto"/>
        <w:rPr>
          <w:sz w:val="24"/>
          <w:lang w:val="fi-FI"/>
        </w:rPr>
      </w:pPr>
    </w:p>
    <w:p w:rsidR="00AD6F19" w:rsidRPr="00AD6F19" w:rsidRDefault="00AD6F19" w:rsidP="00AD6F19">
      <w:pPr>
        <w:pStyle w:val="Heading1"/>
        <w:rPr>
          <w:b w:val="0"/>
          <w:color w:val="auto"/>
          <w:sz w:val="32"/>
          <w:szCs w:val="32"/>
          <w:lang w:val="fi-FI"/>
        </w:rPr>
      </w:pPr>
      <w:bookmarkStart w:id="0" w:name="_Toc325750200"/>
      <w:r w:rsidRPr="00AD6F19">
        <w:rPr>
          <w:b w:val="0"/>
          <w:color w:val="auto"/>
          <w:sz w:val="32"/>
          <w:szCs w:val="32"/>
          <w:lang w:val="fi-FI"/>
        </w:rPr>
        <w:lastRenderedPageBreak/>
        <w:t>Johdanto</w:t>
      </w:r>
      <w:bookmarkEnd w:id="0"/>
    </w:p>
    <w:p w:rsidR="00FA72EF" w:rsidRDefault="00FA72EF" w:rsidP="00FA72EF">
      <w:pPr>
        <w:spacing w:line="360" w:lineRule="auto"/>
        <w:rPr>
          <w:sz w:val="24"/>
          <w:szCs w:val="24"/>
          <w:lang w:val="fi-FI"/>
        </w:rPr>
      </w:pPr>
    </w:p>
    <w:p w:rsidR="00FA72EF" w:rsidRPr="00DA5291" w:rsidRDefault="00AD6F19" w:rsidP="00DD634A">
      <w:pPr>
        <w:spacing w:line="360" w:lineRule="auto"/>
        <w:jc w:val="both"/>
        <w:rPr>
          <w:rFonts w:ascii="Times New Roman" w:hAnsi="Times New Roman"/>
          <w:sz w:val="24"/>
          <w:szCs w:val="24"/>
          <w:lang w:val="fi-FI"/>
        </w:rPr>
      </w:pPr>
      <w:r w:rsidRPr="00DA5291">
        <w:rPr>
          <w:rFonts w:ascii="Times New Roman" w:hAnsi="Times New Roman"/>
          <w:sz w:val="24"/>
          <w:szCs w:val="24"/>
          <w:lang w:val="fi-FI"/>
        </w:rPr>
        <w:t>Schäfer-Gordon</w:t>
      </w:r>
      <w:r w:rsidR="00DA5291" w:rsidRPr="00DA5291">
        <w:rPr>
          <w:rFonts w:ascii="Times New Roman" w:hAnsi="Times New Roman"/>
          <w:sz w:val="24"/>
          <w:szCs w:val="24"/>
          <w:lang w:val="fi-FI"/>
        </w:rPr>
        <w:t xml:space="preserve"> malli on staa</w:t>
      </w:r>
      <w:r w:rsidRPr="00DA5291">
        <w:rPr>
          <w:rFonts w:ascii="Times New Roman" w:hAnsi="Times New Roman"/>
          <w:sz w:val="24"/>
          <w:szCs w:val="24"/>
          <w:lang w:val="fi-FI"/>
        </w:rPr>
        <w:t xml:space="preserve">tinen bioekonominen kalatalousmalli. </w:t>
      </w:r>
      <w:r w:rsidR="00FA72EF">
        <w:rPr>
          <w:rFonts w:ascii="Times New Roman" w:hAnsi="Times New Roman"/>
          <w:sz w:val="24"/>
          <w:szCs w:val="24"/>
          <w:lang w:val="fi-FI"/>
        </w:rPr>
        <w:t>M</w:t>
      </w:r>
      <w:r w:rsidR="00FA72EF" w:rsidRPr="00DA5291">
        <w:rPr>
          <w:rFonts w:ascii="Times New Roman" w:hAnsi="Times New Roman"/>
          <w:sz w:val="24"/>
          <w:szCs w:val="24"/>
          <w:lang w:val="fi-FI"/>
        </w:rPr>
        <w:t>alli perustuu Scott Gordonin</w:t>
      </w:r>
      <w:r w:rsidR="00FA72EF">
        <w:rPr>
          <w:rFonts w:ascii="Times New Roman" w:hAnsi="Times New Roman"/>
          <w:sz w:val="24"/>
          <w:szCs w:val="24"/>
          <w:lang w:val="fi-FI"/>
        </w:rPr>
        <w:t xml:space="preserve"> artikkeliin, jossa hän osoittaa</w:t>
      </w:r>
      <w:r w:rsidR="00FA72EF" w:rsidRPr="00DA5291">
        <w:rPr>
          <w:rFonts w:ascii="Times New Roman" w:hAnsi="Times New Roman"/>
          <w:sz w:val="24"/>
          <w:szCs w:val="24"/>
          <w:lang w:val="fi-FI"/>
        </w:rPr>
        <w:t xml:space="preserve"> vapaan k</w:t>
      </w:r>
      <w:r w:rsidR="00FA72EF">
        <w:rPr>
          <w:rFonts w:ascii="Times New Roman" w:hAnsi="Times New Roman"/>
          <w:sz w:val="24"/>
          <w:szCs w:val="24"/>
          <w:lang w:val="fi-FI"/>
        </w:rPr>
        <w:t>alastusoikeuden johtavan optimaalista suurempaan kalastuspanoksen käyttöön ja että</w:t>
      </w:r>
      <w:r w:rsidR="00FA72EF" w:rsidRPr="00DA5291">
        <w:rPr>
          <w:rFonts w:ascii="Times New Roman" w:hAnsi="Times New Roman"/>
          <w:sz w:val="24"/>
          <w:szCs w:val="24"/>
          <w:lang w:val="fi-FI"/>
        </w:rPr>
        <w:t xml:space="preserve"> saaliin maksimointi </w:t>
      </w:r>
      <w:r w:rsidR="00FA72EF">
        <w:rPr>
          <w:rFonts w:ascii="Times New Roman" w:hAnsi="Times New Roman"/>
          <w:sz w:val="24"/>
          <w:szCs w:val="24"/>
          <w:lang w:val="fi-FI"/>
        </w:rPr>
        <w:t>ei tuota maksimaalista voittoa (Kahn 2010,</w:t>
      </w:r>
      <w:r w:rsidR="00DD634A" w:rsidRPr="00DD634A">
        <w:rPr>
          <w:lang w:val="fi-FI"/>
        </w:rPr>
        <w:t xml:space="preserve"> </w:t>
      </w:r>
      <w:r w:rsidR="00DD634A" w:rsidRPr="00DD634A">
        <w:rPr>
          <w:rFonts w:ascii="Times New Roman" w:hAnsi="Times New Roman"/>
          <w:sz w:val="24"/>
          <w:szCs w:val="24"/>
          <w:lang w:val="fi-FI"/>
        </w:rPr>
        <w:t>383</w:t>
      </w:r>
      <w:r w:rsidR="00FA72EF">
        <w:rPr>
          <w:rFonts w:ascii="Times New Roman" w:hAnsi="Times New Roman"/>
          <w:sz w:val="24"/>
          <w:szCs w:val="24"/>
          <w:lang w:val="fi-FI"/>
        </w:rPr>
        <w:t>)</w:t>
      </w:r>
      <w:r w:rsidR="00FA72EF" w:rsidRPr="00DA5291">
        <w:rPr>
          <w:rFonts w:ascii="Times New Roman" w:hAnsi="Times New Roman"/>
          <w:sz w:val="24"/>
          <w:szCs w:val="24"/>
          <w:lang w:val="fi-FI"/>
        </w:rPr>
        <w:t xml:space="preserve">. </w:t>
      </w:r>
      <w:r w:rsidRPr="00DA5291">
        <w:rPr>
          <w:rFonts w:ascii="Times New Roman" w:hAnsi="Times New Roman"/>
          <w:sz w:val="24"/>
          <w:szCs w:val="24"/>
          <w:lang w:val="fi-FI"/>
        </w:rPr>
        <w:t>Mallin pohjana on luonnonvaran kasvuun vaikuttavat biologiset tekijät, kuten kannan koko, ikärakenne, ravinto ja mahdolliset saalistajat</w:t>
      </w:r>
      <w:r w:rsidR="00F31696">
        <w:rPr>
          <w:rFonts w:ascii="Times New Roman" w:hAnsi="Times New Roman"/>
          <w:sz w:val="24"/>
          <w:szCs w:val="24"/>
          <w:lang w:val="fi-FI"/>
        </w:rPr>
        <w:t xml:space="preserve"> (Lindroos 2011)</w:t>
      </w:r>
      <w:r w:rsidR="00FA72EF">
        <w:rPr>
          <w:rFonts w:ascii="Times New Roman" w:hAnsi="Times New Roman"/>
          <w:sz w:val="24"/>
          <w:szCs w:val="24"/>
          <w:lang w:val="fi-FI"/>
        </w:rPr>
        <w:t>.</w:t>
      </w:r>
    </w:p>
    <w:p w:rsidR="00AD6F19" w:rsidRPr="0027481D" w:rsidRDefault="00AD6F19" w:rsidP="00DD634A">
      <w:pPr>
        <w:spacing w:line="360" w:lineRule="auto"/>
        <w:jc w:val="both"/>
        <w:rPr>
          <w:rFonts w:ascii="Times New Roman" w:hAnsi="Times New Roman"/>
          <w:sz w:val="24"/>
          <w:szCs w:val="24"/>
          <w:lang w:val="fi-FI"/>
        </w:rPr>
      </w:pPr>
      <w:r w:rsidRPr="00DA5291">
        <w:rPr>
          <w:rFonts w:ascii="Times New Roman" w:hAnsi="Times New Roman"/>
          <w:sz w:val="24"/>
          <w:szCs w:val="24"/>
          <w:lang w:val="fi-FI"/>
        </w:rPr>
        <w:t>Malli sopii kuvaamaan uusiutuvaa biologisen resurssin käyttöä. Resurssin hyödyntäminen on siis teoriassa mahdollista ikuisesti, mikäli sitä ei hyödynnetä liikaa. Mallissa pyritään löytämään uusiutuvan luonnonvaran käytön kestävä taso biologisesti ja taloudellisesti ja vertaamaan näiden tasojen eroja. Lisäksi tarkastellaan vapaan kalastusoikeuden seurauksia ja toiminnan</w:t>
      </w:r>
      <w:r w:rsidR="00FA72EF">
        <w:rPr>
          <w:rFonts w:ascii="Times New Roman" w:hAnsi="Times New Roman"/>
          <w:sz w:val="24"/>
          <w:szCs w:val="24"/>
          <w:lang w:val="fi-FI"/>
        </w:rPr>
        <w:t xml:space="preserve"> aiheuttamia ulkoisvaikutuksia. </w:t>
      </w:r>
      <w:r w:rsidR="00F31696">
        <w:rPr>
          <w:rFonts w:ascii="Times New Roman" w:hAnsi="Times New Roman"/>
          <w:sz w:val="24"/>
          <w:szCs w:val="24"/>
          <w:lang w:val="fi-FI"/>
        </w:rPr>
        <w:t>(Lindroos 2011</w:t>
      </w:r>
      <w:r w:rsidR="002D4FF8">
        <w:rPr>
          <w:rFonts w:ascii="Times New Roman" w:hAnsi="Times New Roman"/>
          <w:sz w:val="24"/>
          <w:szCs w:val="24"/>
          <w:lang w:val="fi-FI"/>
        </w:rPr>
        <w:t>.</w:t>
      </w:r>
      <w:r w:rsidR="00F31696">
        <w:rPr>
          <w:rFonts w:ascii="Times New Roman" w:hAnsi="Times New Roman"/>
          <w:sz w:val="24"/>
          <w:szCs w:val="24"/>
          <w:lang w:val="fi-FI"/>
        </w:rPr>
        <w:t xml:space="preserve">) </w:t>
      </w:r>
      <w:r w:rsidR="002D4FF8">
        <w:rPr>
          <w:rFonts w:ascii="Times New Roman" w:hAnsi="Times New Roman"/>
          <w:sz w:val="24"/>
          <w:szCs w:val="24"/>
          <w:lang w:val="fi-FI"/>
        </w:rPr>
        <w:t>Mallin yksinkertaistamiseksi</w:t>
      </w:r>
      <w:r w:rsidR="00FA72EF" w:rsidRPr="00DA5291">
        <w:rPr>
          <w:rFonts w:ascii="Times New Roman" w:hAnsi="Times New Roman"/>
          <w:sz w:val="24"/>
          <w:szCs w:val="24"/>
          <w:lang w:val="fi-FI"/>
        </w:rPr>
        <w:t xml:space="preserve"> kalan hinta ja kalastuspanoksen rajakustannus </w:t>
      </w:r>
      <w:r w:rsidR="002D4FF8">
        <w:rPr>
          <w:rFonts w:ascii="Times New Roman" w:hAnsi="Times New Roman"/>
          <w:sz w:val="24"/>
          <w:szCs w:val="24"/>
          <w:lang w:val="fi-FI"/>
        </w:rPr>
        <w:t xml:space="preserve">oletetaan </w:t>
      </w:r>
      <w:r w:rsidR="00FA72EF" w:rsidRPr="00DA5291">
        <w:rPr>
          <w:rFonts w:ascii="Times New Roman" w:hAnsi="Times New Roman"/>
          <w:sz w:val="24"/>
          <w:szCs w:val="24"/>
          <w:lang w:val="fi-FI"/>
        </w:rPr>
        <w:t xml:space="preserve">vakioiksi, jolloin </w:t>
      </w:r>
      <w:r w:rsidR="00FA72EF">
        <w:rPr>
          <w:rFonts w:ascii="Times New Roman" w:hAnsi="Times New Roman"/>
          <w:sz w:val="24"/>
          <w:szCs w:val="24"/>
          <w:lang w:val="fi-FI"/>
        </w:rPr>
        <w:t>kustannusfunktio on lineaarinen (Kahn 2010,</w:t>
      </w:r>
      <w:r w:rsidR="00DD634A" w:rsidRPr="00DD634A">
        <w:rPr>
          <w:rFonts w:ascii="Times New Roman" w:hAnsi="Times New Roman"/>
          <w:sz w:val="24"/>
          <w:szCs w:val="24"/>
          <w:lang w:val="fi-FI"/>
        </w:rPr>
        <w:t xml:space="preserve"> 385</w:t>
      </w:r>
      <w:r w:rsidR="00FA72EF">
        <w:rPr>
          <w:rFonts w:ascii="Times New Roman" w:hAnsi="Times New Roman"/>
          <w:sz w:val="24"/>
          <w:szCs w:val="24"/>
          <w:lang w:val="fi-FI"/>
        </w:rPr>
        <w:t>)</w:t>
      </w:r>
      <w:r w:rsidR="00FA72EF" w:rsidRPr="00DA5291">
        <w:rPr>
          <w:rFonts w:ascii="Times New Roman" w:hAnsi="Times New Roman"/>
          <w:sz w:val="24"/>
          <w:szCs w:val="24"/>
          <w:lang w:val="fi-FI"/>
        </w:rPr>
        <w:t>.</w:t>
      </w:r>
    </w:p>
    <w:p w:rsidR="009F7A65" w:rsidRDefault="00AD6F19"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Harjoitustyön tavoitteena on tarkastella Schäfer-Gordon mallia Matlab</w:t>
      </w:r>
      <w:r w:rsidR="00560D83">
        <w:rPr>
          <w:rFonts w:ascii="Times New Roman" w:hAnsi="Times New Roman"/>
          <w:sz w:val="24"/>
          <w:szCs w:val="24"/>
          <w:lang w:val="fi-FI"/>
        </w:rPr>
        <w:t xml:space="preserve"> </w:t>
      </w:r>
      <w:r w:rsidRPr="00DA5291">
        <w:rPr>
          <w:rFonts w:ascii="Times New Roman" w:hAnsi="Times New Roman"/>
          <w:sz w:val="24"/>
          <w:szCs w:val="24"/>
          <w:lang w:val="fi-FI"/>
        </w:rPr>
        <w:t>-ohjelman avulla ja tehdä herkkyysanalyysiä tulosten uskottavuuden arvioimiseksi.</w:t>
      </w:r>
      <w:r w:rsidR="00560D83">
        <w:rPr>
          <w:rFonts w:ascii="Times New Roman" w:hAnsi="Times New Roman"/>
          <w:sz w:val="24"/>
          <w:szCs w:val="24"/>
          <w:lang w:val="fi-FI"/>
        </w:rPr>
        <w:t xml:space="preserve"> Harjoitustyön toteutus, kuvat ja laskutoimitukset, tehtiin kokonaan Matlab </w:t>
      </w:r>
      <w:proofErr w:type="gramStart"/>
      <w:r w:rsidR="00560D83">
        <w:rPr>
          <w:rFonts w:ascii="Times New Roman" w:hAnsi="Times New Roman"/>
          <w:sz w:val="24"/>
          <w:szCs w:val="24"/>
          <w:lang w:val="fi-FI"/>
        </w:rPr>
        <w:t>–ohjelmalla</w:t>
      </w:r>
      <w:proofErr w:type="gramEnd"/>
      <w:r w:rsidR="00560D83">
        <w:rPr>
          <w:rFonts w:ascii="Times New Roman" w:hAnsi="Times New Roman"/>
          <w:sz w:val="24"/>
          <w:szCs w:val="24"/>
          <w:lang w:val="fi-FI"/>
        </w:rPr>
        <w:t>.</w:t>
      </w:r>
      <w:r w:rsidR="00F81964">
        <w:rPr>
          <w:rFonts w:ascii="Times New Roman" w:hAnsi="Times New Roman"/>
          <w:sz w:val="24"/>
          <w:szCs w:val="24"/>
          <w:lang w:val="fi-FI"/>
        </w:rPr>
        <w:t xml:space="preserve"> </w:t>
      </w:r>
      <w:r w:rsidR="00FA72EF">
        <w:rPr>
          <w:rFonts w:ascii="Times New Roman" w:hAnsi="Times New Roman"/>
          <w:sz w:val="24"/>
          <w:szCs w:val="24"/>
          <w:lang w:val="fi-FI"/>
        </w:rPr>
        <w:t>Matlab-tiedostot löytyvät harjoitustyön liitteistä.</w:t>
      </w:r>
    </w:p>
    <w:p w:rsidR="00FA72EF" w:rsidRDefault="00FA72EF" w:rsidP="00AD6F1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p>
    <w:p w:rsidR="00FA72EF" w:rsidRDefault="00FA72EF" w:rsidP="00AD6F1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p>
    <w:p w:rsidR="00FA72EF" w:rsidRDefault="00FA72EF" w:rsidP="00AD6F1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p>
    <w:p w:rsidR="00FA72EF" w:rsidRDefault="00FA72EF" w:rsidP="00AD6F1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p>
    <w:p w:rsidR="00FA72EF" w:rsidRDefault="00FA72EF" w:rsidP="00AD6F1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p>
    <w:p w:rsidR="00FA72EF" w:rsidRDefault="00FA72EF" w:rsidP="00AD6F1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p>
    <w:p w:rsidR="00E94A24" w:rsidRDefault="00E94A24" w:rsidP="00AD6F1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p>
    <w:p w:rsidR="009F7A65" w:rsidRDefault="009F7A65" w:rsidP="00FE1A01">
      <w:pPr>
        <w:pStyle w:val="Heading1"/>
        <w:jc w:val="both"/>
        <w:rPr>
          <w:b w:val="0"/>
          <w:color w:val="auto"/>
          <w:sz w:val="32"/>
          <w:szCs w:val="32"/>
          <w:lang w:val="fi-FI"/>
        </w:rPr>
      </w:pPr>
      <w:bookmarkStart w:id="1" w:name="_Toc325750201"/>
      <w:r w:rsidRPr="001079A0">
        <w:rPr>
          <w:b w:val="0"/>
          <w:color w:val="auto"/>
          <w:sz w:val="32"/>
          <w:szCs w:val="32"/>
          <w:lang w:val="fi-FI"/>
        </w:rPr>
        <w:lastRenderedPageBreak/>
        <w:t>Matemaattinen malli</w:t>
      </w:r>
      <w:bookmarkEnd w:id="1"/>
    </w:p>
    <w:p w:rsidR="002D4FF8" w:rsidRPr="002D4FF8" w:rsidRDefault="002D4FF8" w:rsidP="00FE1A01">
      <w:pPr>
        <w:jc w:val="both"/>
        <w:rPr>
          <w:lang w:val="fi-FI"/>
        </w:rPr>
      </w:pPr>
    </w:p>
    <w:p w:rsidR="009F7A65" w:rsidRPr="001079A0" w:rsidRDefault="009F7A65" w:rsidP="00FE1A01">
      <w:pPr>
        <w:pStyle w:val="Heading31"/>
        <w:rPr>
          <w:lang w:val="fi-FI"/>
        </w:rPr>
      </w:pPr>
      <w:bookmarkStart w:id="2" w:name="_Toc325750202"/>
      <w:r w:rsidRPr="001079A0">
        <w:rPr>
          <w:lang w:val="fi-FI"/>
        </w:rPr>
        <w:t>Biologinen optimointi (MSY)</w:t>
      </w:r>
      <w:bookmarkEnd w:id="2"/>
    </w:p>
    <w:p w:rsidR="009F7A65" w:rsidRPr="00DA5291"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Biologisessa optimoinnissa tavoitteena on maksimoida kalakannan tuotantoa. Malli perustuu logistiseen kasvufunktioon, jonka parametreina ovat kannan kyky lisääntyä, eli kasvuparametri R, kannan koko x ja luonnon ekosysteemin kantokyky K.</w:t>
      </w:r>
      <w:r w:rsidR="00C35735">
        <w:rPr>
          <w:rFonts w:ascii="Times New Roman" w:hAnsi="Times New Roman"/>
          <w:sz w:val="24"/>
          <w:szCs w:val="24"/>
          <w:lang w:val="fi-FI"/>
        </w:rPr>
        <w:t xml:space="preserve"> </w:t>
      </w:r>
    </w:p>
    <w:p w:rsidR="00016DA5" w:rsidRDefault="00AB0A12" w:rsidP="0014248E">
      <w:pPr>
        <w:tabs>
          <w:tab w:val="left" w:pos="1304"/>
          <w:tab w:val="left" w:pos="2608"/>
          <w:tab w:val="left" w:pos="3912"/>
          <w:tab w:val="left" w:pos="5216"/>
          <w:tab w:val="left" w:pos="6520"/>
          <w:tab w:val="left" w:pos="7824"/>
          <w:tab w:val="left" w:pos="9128"/>
        </w:tabs>
        <w:spacing w:before="100" w:beforeAutospacing="1" w:after="100" w:afterAutospacing="1" w:line="360" w:lineRule="auto"/>
        <w:rPr>
          <w:sz w:val="24"/>
          <w:lang w:val="fi-FI"/>
        </w:rPr>
      </w:pPr>
      <m:oMathPara>
        <m:oMathParaPr>
          <m:jc m:val="left"/>
        </m:oMathParaPr>
        <m:oMath>
          <m:r>
            <w:rPr>
              <w:rFonts w:ascii="Cambria Math" w:hAnsi="Cambria Math"/>
              <w:sz w:val="24"/>
              <w:lang w:val="fi-FI"/>
            </w:rPr>
            <m:t xml:space="preserve"> F(x)=Rx(1-</m:t>
          </m:r>
          <m:f>
            <m:fPr>
              <m:ctrlPr>
                <w:rPr>
                  <w:rFonts w:ascii="Cambria Math" w:hAnsi="Cambria Math"/>
                  <w:i/>
                  <w:sz w:val="24"/>
                  <w:lang w:val="fi-FI"/>
                </w:rPr>
              </m:ctrlPr>
            </m:fPr>
            <m:num>
              <m:r>
                <w:rPr>
                  <w:rFonts w:ascii="Cambria Math" w:hAnsi="Cambria Math"/>
                  <w:sz w:val="24"/>
                  <w:lang w:val="fi-FI"/>
                </w:rPr>
                <m:t>x</m:t>
              </m:r>
            </m:num>
            <m:den>
              <m:r>
                <w:rPr>
                  <w:rFonts w:ascii="Cambria Math" w:hAnsi="Cambria Math"/>
                  <w:sz w:val="24"/>
                  <w:lang w:val="fi-FI"/>
                </w:rPr>
                <m:t>K</m:t>
              </m:r>
            </m:den>
          </m:f>
          <m:r>
            <w:rPr>
              <w:rFonts w:ascii="Cambria Math" w:hAnsi="Cambria Math"/>
              <w:sz w:val="24"/>
              <w:lang w:val="fi-FI"/>
            </w:rPr>
            <m:t>)</m:t>
          </m:r>
        </m:oMath>
      </m:oMathPara>
    </w:p>
    <w:p w:rsidR="009F7A65" w:rsidRPr="00DA5291" w:rsidRDefault="00E11945"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Pr>
          <w:rFonts w:ascii="Times New Roman" w:hAnsi="Times New Roman"/>
          <w:sz w:val="24"/>
          <w:szCs w:val="24"/>
          <w:lang w:val="fi-FI"/>
        </w:rPr>
        <w:t xml:space="preserve">Maksimikasvu löytyy </w:t>
      </w:r>
      <w:r w:rsidR="009F7A65" w:rsidRPr="00DA5291">
        <w:rPr>
          <w:rFonts w:ascii="Times New Roman" w:hAnsi="Times New Roman"/>
          <w:sz w:val="24"/>
          <w:szCs w:val="24"/>
          <w:lang w:val="fi-FI"/>
        </w:rPr>
        <w:t>kannan koon suhteen</w:t>
      </w:r>
      <w:r>
        <w:rPr>
          <w:rFonts w:ascii="Times New Roman" w:hAnsi="Times New Roman"/>
          <w:sz w:val="24"/>
          <w:szCs w:val="24"/>
          <w:lang w:val="fi-FI"/>
        </w:rPr>
        <w:t xml:space="preserve"> otetun derivaatan</w:t>
      </w:r>
      <w:r w:rsidR="009F7A65" w:rsidRPr="00DA5291">
        <w:rPr>
          <w:rFonts w:ascii="Times New Roman" w:hAnsi="Times New Roman"/>
          <w:sz w:val="24"/>
          <w:szCs w:val="24"/>
          <w:lang w:val="fi-FI"/>
        </w:rPr>
        <w:t xml:space="preserve"> nollakohdasta:</w:t>
      </w:r>
    </w:p>
    <w:p w:rsidR="009F7A65" w:rsidRPr="00F56A79" w:rsidRDefault="00AB0A12"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F56A79">
        <w:rPr>
          <w:rFonts w:ascii="Times New Roman" w:hAnsi="Times New Roman"/>
          <w:noProof/>
          <w:sz w:val="24"/>
          <w:szCs w:val="24"/>
          <w:lang w:val="fi-FI" w:eastAsia="zh-CN" w:bidi="th-TH"/>
        </w:rPr>
        <w:drawing>
          <wp:inline distT="0" distB="0" distL="0" distR="0">
            <wp:extent cx="1144880" cy="238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160145" cy="241300"/>
                    </a:xfrm>
                    <a:prstGeom prst="rect">
                      <a:avLst/>
                    </a:prstGeom>
                    <a:noFill/>
                    <a:ln w="12700" cap="flat">
                      <a:noFill/>
                      <a:miter lim="800000"/>
                      <a:headEnd/>
                      <a:tailEnd/>
                    </a:ln>
                  </pic:spPr>
                </pic:pic>
              </a:graphicData>
            </a:graphic>
          </wp:inline>
        </w:drawing>
      </w:r>
    </w:p>
    <w:p w:rsidR="009F7A65" w:rsidRPr="00F56A79" w:rsidRDefault="009F7A65" w:rsidP="00016DA5">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 xml:space="preserve"> </w:t>
      </w:r>
      <w:r w:rsidR="00AB0A12" w:rsidRPr="00F56A79">
        <w:rPr>
          <w:rFonts w:ascii="Times New Roman" w:hAnsi="Times New Roman"/>
          <w:noProof/>
          <w:sz w:val="24"/>
          <w:szCs w:val="24"/>
          <w:lang w:val="fi-FI" w:eastAsia="zh-CN" w:bidi="th-TH"/>
        </w:rPr>
        <w:drawing>
          <wp:inline distT="0" distB="0" distL="0" distR="0">
            <wp:extent cx="696595" cy="292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96595" cy="292100"/>
                    </a:xfrm>
                    <a:prstGeom prst="rect">
                      <a:avLst/>
                    </a:prstGeom>
                    <a:noFill/>
                    <a:ln w="12700" cap="flat">
                      <a:noFill/>
                      <a:miter lim="800000"/>
                      <a:headEnd/>
                      <a:tailEnd/>
                    </a:ln>
                  </pic:spPr>
                </pic:pic>
              </a:graphicData>
            </a:graphic>
          </wp:inline>
        </w:drawing>
      </w:r>
    </w:p>
    <w:p w:rsidR="009F7A65" w:rsidRPr="00DA5291" w:rsidRDefault="009F7A65"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Kalakannan maksimikasvu saadaan sijoittamalla saatu x:n arvo kasvufunktioon:</w:t>
      </w:r>
    </w:p>
    <w:p w:rsidR="009F7A65" w:rsidRPr="00016DA5" w:rsidRDefault="00AB0A12" w:rsidP="00016DA5">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Pr>
          <w:rFonts w:ascii="Times New Roman" w:hAnsi="Times New Roman"/>
          <w:noProof/>
          <w:sz w:val="24"/>
          <w:szCs w:val="24"/>
          <w:lang w:val="fi-FI" w:eastAsia="zh-CN" w:bidi="th-TH"/>
        </w:rPr>
        <w:drawing>
          <wp:inline distT="0" distB="0" distL="0" distR="0">
            <wp:extent cx="3239770" cy="5207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239770" cy="520700"/>
                    </a:xfrm>
                    <a:prstGeom prst="rect">
                      <a:avLst/>
                    </a:prstGeom>
                    <a:noFill/>
                    <a:ln w="12700" cap="flat">
                      <a:noFill/>
                      <a:miter lim="800000"/>
                      <a:headEnd/>
                      <a:tailEnd/>
                    </a:ln>
                  </pic:spPr>
                </pic:pic>
              </a:graphicData>
            </a:graphic>
          </wp:inline>
        </w:drawing>
      </w:r>
    </w:p>
    <w:p w:rsidR="009F7A65" w:rsidRPr="00DA5291" w:rsidRDefault="009F7A65"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 xml:space="preserve">Saalistusfunktio on: </w:t>
      </w:r>
      <w:r w:rsidR="00AB0A12">
        <w:rPr>
          <w:rFonts w:ascii="Times New Roman" w:hAnsi="Times New Roman"/>
          <w:noProof/>
          <w:sz w:val="24"/>
          <w:szCs w:val="24"/>
          <w:lang w:val="fi-FI" w:eastAsia="zh-CN" w:bidi="th-TH"/>
        </w:rPr>
        <w:drawing>
          <wp:inline distT="0" distB="0" distL="0" distR="0">
            <wp:extent cx="622300" cy="196215"/>
            <wp:effectExtent l="1905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622300" cy="196215"/>
                    </a:xfrm>
                    <a:prstGeom prst="rect">
                      <a:avLst/>
                    </a:prstGeom>
                    <a:noFill/>
                    <a:ln w="12700" cap="flat">
                      <a:noFill/>
                      <a:miter lim="800000"/>
                      <a:headEnd/>
                      <a:tailEnd/>
                    </a:ln>
                  </pic:spPr>
                </pic:pic>
              </a:graphicData>
            </a:graphic>
          </wp:inline>
        </w:drawing>
      </w:r>
    </w:p>
    <w:p w:rsidR="009F7A65" w:rsidRPr="00DA5291"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 xml:space="preserve">Siinä q on saalistettavuuskerroin, joka kuvaa kalastusvälineen </w:t>
      </w:r>
      <w:r w:rsidR="002D4FF8">
        <w:rPr>
          <w:rFonts w:ascii="Times New Roman" w:hAnsi="Times New Roman"/>
          <w:sz w:val="24"/>
          <w:szCs w:val="24"/>
          <w:lang w:val="fi-FI"/>
        </w:rPr>
        <w:t>teknologiaa ja E kuvaa kalastuspanosta.</w:t>
      </w:r>
      <w:r w:rsidRPr="00DA5291">
        <w:rPr>
          <w:rFonts w:ascii="Times New Roman" w:hAnsi="Times New Roman"/>
          <w:sz w:val="24"/>
          <w:szCs w:val="24"/>
          <w:lang w:val="fi-FI"/>
        </w:rPr>
        <w:t xml:space="preserve"> </w:t>
      </w:r>
      <w:r w:rsidR="002D4FF8" w:rsidRPr="00E11945">
        <w:rPr>
          <w:rFonts w:ascii="Times New Roman" w:hAnsi="Times New Roman"/>
          <w:sz w:val="24"/>
          <w:szCs w:val="24"/>
          <w:lang w:val="fi-FI"/>
        </w:rPr>
        <w:t xml:space="preserve">Kalastuspanoksen määrittämiseksi ei </w:t>
      </w:r>
      <w:r w:rsidR="002D4FF8">
        <w:rPr>
          <w:rFonts w:ascii="Times New Roman" w:hAnsi="Times New Roman"/>
          <w:sz w:val="24"/>
          <w:szCs w:val="24"/>
          <w:lang w:val="fi-FI"/>
        </w:rPr>
        <w:t>kuitenkaan ole yhtä selkää tapaa, vaan s</w:t>
      </w:r>
      <w:r w:rsidR="002D4FF8" w:rsidRPr="00E11945">
        <w:rPr>
          <w:rFonts w:ascii="Times New Roman" w:hAnsi="Times New Roman"/>
          <w:sz w:val="24"/>
          <w:szCs w:val="24"/>
          <w:lang w:val="fi-FI"/>
        </w:rPr>
        <w:t>e voi oll</w:t>
      </w:r>
      <w:r w:rsidR="002D4FF8">
        <w:rPr>
          <w:rFonts w:ascii="Times New Roman" w:hAnsi="Times New Roman"/>
          <w:sz w:val="24"/>
          <w:szCs w:val="24"/>
          <w:lang w:val="fi-FI"/>
        </w:rPr>
        <w:t>a työn yksikköjä kuten tunteja tai pääomaa</w:t>
      </w:r>
      <w:r w:rsidR="002D4FF8" w:rsidRPr="00E11945">
        <w:rPr>
          <w:rFonts w:ascii="Times New Roman" w:hAnsi="Times New Roman"/>
          <w:sz w:val="24"/>
          <w:szCs w:val="24"/>
          <w:lang w:val="fi-FI"/>
        </w:rPr>
        <w:t xml:space="preserve"> kuten kalastusaluksia. Lisäksi erilaisten panosten yht</w:t>
      </w:r>
      <w:r w:rsidR="002D4FF8">
        <w:rPr>
          <w:rFonts w:ascii="Times New Roman" w:hAnsi="Times New Roman"/>
          <w:sz w:val="24"/>
          <w:szCs w:val="24"/>
          <w:lang w:val="fi-FI"/>
        </w:rPr>
        <w:t>eenlaskenta yhdeksi yksiköksi voi olla</w:t>
      </w:r>
      <w:r w:rsidR="002D4FF8" w:rsidRPr="00E11945">
        <w:rPr>
          <w:rFonts w:ascii="Times New Roman" w:hAnsi="Times New Roman"/>
          <w:sz w:val="24"/>
          <w:szCs w:val="24"/>
          <w:lang w:val="fi-FI"/>
        </w:rPr>
        <w:t xml:space="preserve"> hankalaa.</w:t>
      </w:r>
    </w:p>
    <w:p w:rsidR="009F7A65" w:rsidRPr="00016DA5"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Biologisessa optimoinnissa kestävällä saalistuksella tarkoitetaan, että kalakannan taso ei muutu ajan myötä. Tällöin saaliin määrä on sama kuin kannan kasvu, eli F(x) = h.</w:t>
      </w:r>
    </w:p>
    <w:p w:rsidR="009F7A65" w:rsidRPr="00DA5291"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Kestävä kalakanta saadaan, kun merkitään logistinen kasvufunktio yhtä suureksi saalistusfunktion kanssa.</w:t>
      </w:r>
    </w:p>
    <w:p w:rsidR="009F7A65" w:rsidRPr="007B7159" w:rsidRDefault="00AB0A12"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r>
        <w:rPr>
          <w:rFonts w:ascii="Times New Roman" w:hAnsi="Times New Roman"/>
          <w:noProof/>
          <w:sz w:val="24"/>
          <w:szCs w:val="24"/>
          <w:lang w:val="fi-FI" w:eastAsia="zh-CN" w:bidi="th-TH"/>
        </w:rPr>
        <w:drawing>
          <wp:inline distT="0" distB="0" distL="0" distR="0">
            <wp:extent cx="2338705" cy="24130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2338705" cy="241300"/>
                    </a:xfrm>
                    <a:prstGeom prst="rect">
                      <a:avLst/>
                    </a:prstGeom>
                    <a:noFill/>
                    <a:ln w="12700" cap="flat">
                      <a:noFill/>
                      <a:miter lim="800000"/>
                      <a:headEnd/>
                      <a:tailEnd/>
                    </a:ln>
                  </pic:spPr>
                </pic:pic>
              </a:graphicData>
            </a:graphic>
          </wp:inline>
        </w:drawing>
      </w:r>
    </w:p>
    <w:p w:rsidR="009F7A65" w:rsidRPr="007B7159" w:rsidRDefault="00AB0A12"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r>
        <w:rPr>
          <w:rFonts w:ascii="Times New Roman" w:hAnsi="Times New Roman"/>
          <w:noProof/>
          <w:sz w:val="24"/>
          <w:szCs w:val="24"/>
          <w:lang w:val="fi-FI" w:eastAsia="zh-CN" w:bidi="th-TH"/>
        </w:rPr>
        <w:drawing>
          <wp:inline distT="0" distB="0" distL="0" distR="0">
            <wp:extent cx="2237105" cy="2540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2237105" cy="254000"/>
                    </a:xfrm>
                    <a:prstGeom prst="rect">
                      <a:avLst/>
                    </a:prstGeom>
                    <a:noFill/>
                    <a:ln w="12700" cap="flat">
                      <a:noFill/>
                      <a:miter lim="800000"/>
                      <a:headEnd/>
                      <a:tailEnd/>
                    </a:ln>
                  </pic:spPr>
                </pic:pic>
              </a:graphicData>
            </a:graphic>
          </wp:inline>
        </w:drawing>
      </w:r>
    </w:p>
    <w:p w:rsidR="009F7A65" w:rsidRPr="007B7159" w:rsidRDefault="009F7A65"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r w:rsidRPr="007B7159">
        <w:rPr>
          <w:rFonts w:ascii="Times New Roman" w:hAnsi="Times New Roman"/>
          <w:sz w:val="24"/>
          <w:szCs w:val="24"/>
        </w:rPr>
        <w:t>Tästä saadaan kalakannan yhtälöksi:</w:t>
      </w:r>
    </w:p>
    <w:p w:rsidR="009F7A65" w:rsidRPr="007B7159" w:rsidRDefault="00AB0A12"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r>
        <w:rPr>
          <w:rFonts w:ascii="Times New Roman" w:hAnsi="Times New Roman"/>
          <w:noProof/>
          <w:sz w:val="24"/>
          <w:szCs w:val="24"/>
          <w:lang w:val="fi-FI" w:eastAsia="zh-CN" w:bidi="th-TH"/>
        </w:rPr>
        <w:drawing>
          <wp:inline distT="0" distB="0" distL="0" distR="0">
            <wp:extent cx="1005205" cy="2667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1005205" cy="266700"/>
                    </a:xfrm>
                    <a:prstGeom prst="rect">
                      <a:avLst/>
                    </a:prstGeom>
                    <a:noFill/>
                    <a:ln w="12700" cap="flat">
                      <a:noFill/>
                      <a:miter lim="800000"/>
                      <a:headEnd/>
                      <a:tailEnd/>
                    </a:ln>
                  </pic:spPr>
                </pic:pic>
              </a:graphicData>
            </a:graphic>
          </wp:inline>
        </w:drawing>
      </w:r>
    </w:p>
    <w:p w:rsidR="009F7A65" w:rsidRPr="00DA5291" w:rsidRDefault="009F7A65"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Tästä nähdään, että kalastuspanoksen kasvaessa kestävän kalakannan koko pienenee.</w:t>
      </w:r>
    </w:p>
    <w:p w:rsidR="009F7A65" w:rsidRPr="00DA5291" w:rsidRDefault="009F7A65"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Vastaavasti biologisesti kestävä saalis saadaan sijoittamalla kalakannan yhtälö saalistusfunktioon.</w:t>
      </w:r>
    </w:p>
    <w:p w:rsidR="009F7A65" w:rsidRPr="00DD634A" w:rsidRDefault="00AB0A12"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Pr>
          <w:rFonts w:ascii="Times New Roman" w:hAnsi="Times New Roman"/>
          <w:noProof/>
          <w:sz w:val="24"/>
          <w:szCs w:val="24"/>
          <w:lang w:val="fi-FI" w:eastAsia="zh-CN" w:bidi="th-TH"/>
        </w:rPr>
        <w:drawing>
          <wp:inline distT="0" distB="0" distL="0" distR="0">
            <wp:extent cx="1072515" cy="22860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1072515" cy="228600"/>
                    </a:xfrm>
                    <a:prstGeom prst="rect">
                      <a:avLst/>
                    </a:prstGeom>
                    <a:noFill/>
                    <a:ln w="12700" cap="flat">
                      <a:noFill/>
                      <a:miter lim="800000"/>
                      <a:headEnd/>
                      <a:tailEnd/>
                    </a:ln>
                  </pic:spPr>
                </pic:pic>
              </a:graphicData>
            </a:graphic>
          </wp:inline>
        </w:drawing>
      </w:r>
      <w:r w:rsidR="00C35735" w:rsidRPr="00DD634A">
        <w:rPr>
          <w:rFonts w:ascii="Times New Roman" w:hAnsi="Times New Roman"/>
          <w:sz w:val="24"/>
          <w:szCs w:val="24"/>
          <w:lang w:val="fi-FI"/>
        </w:rPr>
        <w:t xml:space="preserve"> (Lindroos, 2011.)</w:t>
      </w:r>
    </w:p>
    <w:p w:rsidR="009F7A65" w:rsidRPr="007B7159" w:rsidRDefault="009F7A65" w:rsidP="00535B20">
      <w:pPr>
        <w:tabs>
          <w:tab w:val="left" w:pos="1304"/>
          <w:tab w:val="left" w:pos="2608"/>
          <w:tab w:val="left" w:pos="3912"/>
          <w:tab w:val="left" w:pos="5216"/>
          <w:tab w:val="left" w:pos="6520"/>
          <w:tab w:val="left" w:pos="7824"/>
          <w:tab w:val="left" w:pos="9128"/>
        </w:tabs>
        <w:spacing w:line="360" w:lineRule="auto"/>
        <w:rPr>
          <w:sz w:val="24"/>
          <w:lang w:val="fi-FI"/>
        </w:rPr>
      </w:pPr>
    </w:p>
    <w:p w:rsidR="009F7A65" w:rsidRPr="007B7159" w:rsidRDefault="009F7A65" w:rsidP="00541353">
      <w:pPr>
        <w:pStyle w:val="Heading31"/>
        <w:rPr>
          <w:lang w:val="fi-FI"/>
        </w:rPr>
      </w:pPr>
      <w:bookmarkStart w:id="3" w:name="_Toc325750203"/>
      <w:r w:rsidRPr="00DA5291">
        <w:rPr>
          <w:lang w:val="fi-FI"/>
        </w:rPr>
        <w:t>Taloudellinen optimointi</w:t>
      </w:r>
      <w:bookmarkEnd w:id="3"/>
    </w:p>
    <w:p w:rsidR="009F7A65" w:rsidRPr="00DA5291" w:rsidRDefault="009F7A65"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 xml:space="preserve">Taloudellisessa mallissa biologiseen malliin lisätään kalan hinta p ja kalastuskustannukset c. </w:t>
      </w:r>
    </w:p>
    <w:p w:rsidR="009F7A65" w:rsidRPr="00163822" w:rsidRDefault="009F7A65" w:rsidP="00163822">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Maksimoidaan kestävää voittoa kalastuspanoksen suhteen.</w:t>
      </w:r>
    </w:p>
    <w:p w:rsidR="00163822" w:rsidRDefault="00163822" w:rsidP="00163822">
      <w:pPr>
        <w:pStyle w:val="BodyText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sz w:val="24"/>
        </w:rPr>
      </w:pPr>
      <w:r>
        <w:rPr>
          <w:sz w:val="24"/>
        </w:rPr>
        <w:t xml:space="preserve">max </w:t>
      </w:r>
      <m:oMath>
        <m:r>
          <w:rPr>
            <w:rFonts w:ascii="Cambria Math" w:hAnsi="Cambria Math"/>
            <w:sz w:val="24"/>
          </w:rPr>
          <m:t>π=ph-cE</m:t>
        </m:r>
      </m:oMath>
    </w:p>
    <w:p w:rsidR="00163822" w:rsidRDefault="00AB0A12" w:rsidP="00163822">
      <w:pPr>
        <w:pStyle w:val="BodyText2"/>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rPr>
          <w:sz w:val="24"/>
        </w:rPr>
      </w:pPr>
      <m:oMathPara>
        <m:oMathParaPr>
          <m:jc m:val="left"/>
        </m:oMathParaPr>
        <m:oMath>
          <m:r>
            <w:rPr>
              <w:rFonts w:ascii="Cambria Math" w:hAnsi="Cambria Math"/>
              <w:sz w:val="24"/>
            </w:rPr>
            <m:t xml:space="preserve">             =pqEK(1-</m:t>
          </m:r>
          <m:f>
            <m:fPr>
              <m:ctrlPr>
                <w:rPr>
                  <w:rFonts w:ascii="Cambria Math" w:hAnsi="Cambria Math"/>
                  <w:i/>
                  <w:sz w:val="24"/>
                </w:rPr>
              </m:ctrlPr>
            </m:fPr>
            <m:num>
              <m:r>
                <w:rPr>
                  <w:rFonts w:ascii="Cambria Math" w:hAnsi="Cambria Math"/>
                  <w:sz w:val="24"/>
                </w:rPr>
                <m:t>qE</m:t>
              </m:r>
            </m:num>
            <m:den>
              <m:r>
                <w:rPr>
                  <w:rFonts w:ascii="Cambria Math" w:hAnsi="Cambria Math"/>
                  <w:sz w:val="24"/>
                </w:rPr>
                <m:t>R</m:t>
              </m:r>
            </m:den>
          </m:f>
          <m:r>
            <w:rPr>
              <w:rFonts w:ascii="Cambria Math" w:hAnsi="Cambria Math"/>
              <w:sz w:val="24"/>
            </w:rPr>
            <m:t>)-cE</m:t>
          </m:r>
        </m:oMath>
      </m:oMathPara>
    </w:p>
    <w:p w:rsidR="009F7A65" w:rsidRPr="00DA5291"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Mallissa oletetaan hinnan olevan vakio. Hinta on esimekiksi maailmanmarkkinahinta ja kalastajat</w:t>
      </w:r>
      <w:r w:rsidR="00C35735">
        <w:rPr>
          <w:rFonts w:ascii="Times New Roman" w:hAnsi="Times New Roman"/>
          <w:sz w:val="24"/>
          <w:szCs w:val="24"/>
          <w:lang w:val="fi-FI"/>
        </w:rPr>
        <w:t xml:space="preserve"> ovat niin pieniä toimijoita, että he eivät pysty vaikuttamaan hintaan</w:t>
      </w:r>
      <w:r w:rsidRPr="00DA5291">
        <w:rPr>
          <w:rFonts w:ascii="Times New Roman" w:hAnsi="Times New Roman"/>
          <w:sz w:val="24"/>
          <w:szCs w:val="24"/>
          <w:lang w:val="fi-FI"/>
        </w:rPr>
        <w:t>. Myös kalastuspanoksen yksikkökustannus c on mallissa vakio. Mallissa oletetaan myös, että kalastusta hoitaa yksi toimija esimerkiksi valtio, joka omistaa kalakannan.</w:t>
      </w:r>
    </w:p>
    <w:p w:rsidR="009F7A65" w:rsidRDefault="009F7A65"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proofErr w:type="spellStart"/>
      <w:r w:rsidRPr="007B7159">
        <w:rPr>
          <w:rFonts w:ascii="Times New Roman" w:hAnsi="Times New Roman"/>
          <w:sz w:val="24"/>
          <w:szCs w:val="24"/>
        </w:rPr>
        <w:t>Ensimmäisen</w:t>
      </w:r>
      <w:proofErr w:type="spellEnd"/>
      <w:r w:rsidRPr="007B7159">
        <w:rPr>
          <w:rFonts w:ascii="Times New Roman" w:hAnsi="Times New Roman"/>
          <w:sz w:val="24"/>
          <w:szCs w:val="24"/>
        </w:rPr>
        <w:t xml:space="preserve"> </w:t>
      </w:r>
      <w:proofErr w:type="spellStart"/>
      <w:r w:rsidRPr="007B7159">
        <w:rPr>
          <w:rFonts w:ascii="Times New Roman" w:hAnsi="Times New Roman"/>
          <w:sz w:val="24"/>
          <w:szCs w:val="24"/>
        </w:rPr>
        <w:t>kertaluvun</w:t>
      </w:r>
      <w:proofErr w:type="spellEnd"/>
      <w:r w:rsidRPr="007B7159">
        <w:rPr>
          <w:rFonts w:ascii="Times New Roman" w:hAnsi="Times New Roman"/>
          <w:sz w:val="24"/>
          <w:szCs w:val="24"/>
        </w:rPr>
        <w:t xml:space="preserve"> </w:t>
      </w:r>
      <w:proofErr w:type="spellStart"/>
      <w:r w:rsidRPr="007B7159">
        <w:rPr>
          <w:rFonts w:ascii="Times New Roman" w:hAnsi="Times New Roman"/>
          <w:sz w:val="24"/>
          <w:szCs w:val="24"/>
        </w:rPr>
        <w:t>ehdosta</w:t>
      </w:r>
      <w:proofErr w:type="spellEnd"/>
      <w:r w:rsidRPr="007B7159">
        <w:rPr>
          <w:rFonts w:ascii="Times New Roman" w:hAnsi="Times New Roman"/>
          <w:sz w:val="24"/>
          <w:szCs w:val="24"/>
        </w:rPr>
        <w:t xml:space="preserve"> </w:t>
      </w:r>
      <w:proofErr w:type="spellStart"/>
      <w:r w:rsidRPr="007B7159">
        <w:rPr>
          <w:rFonts w:ascii="Times New Roman" w:hAnsi="Times New Roman"/>
          <w:sz w:val="24"/>
          <w:szCs w:val="24"/>
        </w:rPr>
        <w:t>saadaan</w:t>
      </w:r>
      <w:proofErr w:type="spellEnd"/>
      <w:r w:rsidRPr="007B7159">
        <w:rPr>
          <w:rFonts w:ascii="Times New Roman" w:hAnsi="Times New Roman"/>
          <w:sz w:val="24"/>
          <w:szCs w:val="24"/>
        </w:rPr>
        <w:t>:</w:t>
      </w:r>
    </w:p>
    <w:p w:rsidR="00163822" w:rsidRPr="0074415D" w:rsidRDefault="00163822" w:rsidP="0074415D">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r w:rsidRPr="0074415D">
        <w:rPr>
          <w:rFonts w:ascii="Times New Roman" w:hAnsi="Times New Roman"/>
          <w:sz w:val="24"/>
          <w:szCs w:val="24"/>
        </w:rPr>
        <w:t xml:space="preserve">    </w:t>
      </w:r>
      <w:r w:rsidRPr="0074415D">
        <w:rPr>
          <w:rFonts w:ascii="Times New Roman" w:hAnsi="Times New Roman"/>
          <w:sz w:val="24"/>
          <w:szCs w:val="24"/>
        </w:rPr>
        <w:object w:dxaOrig="26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30.75pt" o:ole="" fillcolor="window">
            <v:imagedata r:id="rId15" o:title=""/>
          </v:shape>
          <o:OLEObject Type="Embed" ProgID="Equation.3" ShapeID="_x0000_i1025" DrawAspect="Content" ObjectID="_1400939341" r:id="rId16"/>
        </w:object>
      </w:r>
    </w:p>
    <w:p w:rsidR="00163822" w:rsidRPr="003620FB" w:rsidRDefault="00FF6A51" w:rsidP="001638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jc w:val="both"/>
        <w:rPr>
          <w:position w:val="-24"/>
          <w:sz w:val="24"/>
          <w:szCs w:val="24"/>
        </w:rPr>
      </w:pPr>
      <m:oMathPara>
        <m:oMathParaPr>
          <m:jc m:val="left"/>
        </m:oMathParaPr>
        <m:oMath>
          <m:sSup>
            <m:sSupPr>
              <m:ctrlPr>
                <w:rPr>
                  <w:rFonts w:ascii="Cambria Math" w:hAnsi="Cambria Math"/>
                  <w:i/>
                  <w:sz w:val="24"/>
                </w:rPr>
              </m:ctrlPr>
            </m:sSupPr>
            <m:e>
              <m:r>
                <w:rPr>
                  <w:rFonts w:ascii="Cambria Math" w:hAnsi="Cambria Math"/>
                  <w:sz w:val="24"/>
                </w:rPr>
                <m:t>→E</m:t>
              </m:r>
            </m:e>
            <m:sup>
              <m:r>
                <w:rPr>
                  <w:rFonts w:ascii="Cambria Math" w:hAnsi="Cambria Math"/>
                  <w:sz w:val="24"/>
                </w:rPr>
                <m:t>*</m:t>
              </m:r>
            </m:sup>
          </m:sSup>
          <m:r>
            <w:rPr>
              <w:rFonts w:ascii="Cambria Math" w:hAnsi="Cambria Math"/>
              <w:sz w:val="24"/>
            </w:rPr>
            <m:t>=</m:t>
          </m:r>
          <m:f>
            <m:fPr>
              <m:ctrlPr>
                <w:rPr>
                  <w:rFonts w:ascii="Cambria Math" w:hAnsi="Cambria Math"/>
                  <w:i/>
                  <w:sz w:val="24"/>
                </w:rPr>
              </m:ctrlPr>
            </m:fPr>
            <m:num>
              <m:r>
                <w:rPr>
                  <w:rFonts w:ascii="Cambria Math" w:hAnsi="Cambria Math"/>
                  <w:sz w:val="24"/>
                </w:rPr>
                <m:t>R</m:t>
              </m:r>
            </m:num>
            <m:den>
              <m:r>
                <w:rPr>
                  <w:rFonts w:ascii="Cambria Math" w:hAnsi="Cambria Math"/>
                  <w:sz w:val="24"/>
                </w:rPr>
                <m:t>2q</m:t>
              </m:r>
            </m:den>
          </m:f>
          <m:r>
            <w:rPr>
              <w:rFonts w:ascii="Cambria Math" w:hAnsi="Cambria Math"/>
              <w:sz w:val="24"/>
            </w:rPr>
            <m:t>-</m:t>
          </m:r>
          <m:f>
            <m:fPr>
              <m:ctrlPr>
                <w:rPr>
                  <w:rFonts w:ascii="Cambria Math" w:hAnsi="Cambria Math"/>
                  <w:i/>
                  <w:sz w:val="24"/>
                </w:rPr>
              </m:ctrlPr>
            </m:fPr>
            <m:num>
              <m:r>
                <w:rPr>
                  <w:rFonts w:ascii="Cambria Math" w:hAnsi="Cambria Math"/>
                  <w:sz w:val="24"/>
                </w:rPr>
                <m:t>cR</m:t>
              </m:r>
            </m:num>
            <m:den>
              <m:r>
                <w:rPr>
                  <w:rFonts w:ascii="Cambria Math" w:hAnsi="Cambria Math"/>
                  <w:sz w:val="24"/>
                </w:rPr>
                <m:t>2p</m:t>
              </m:r>
              <m:sSup>
                <m:sSupPr>
                  <m:ctrlPr>
                    <w:rPr>
                      <w:rFonts w:ascii="Cambria Math" w:hAnsi="Cambria Math"/>
                      <w:i/>
                      <w:sz w:val="24"/>
                    </w:rPr>
                  </m:ctrlPr>
                </m:sSupPr>
                <m:e>
                  <m:r>
                    <w:rPr>
                      <w:rFonts w:ascii="Cambria Math" w:hAnsi="Cambria Math"/>
                      <w:sz w:val="24"/>
                    </w:rPr>
                    <m:t>q</m:t>
                  </m:r>
                </m:e>
                <m:sup>
                  <m:r>
                    <w:rPr>
                      <w:rFonts w:ascii="Cambria Math" w:hAnsi="Cambria Math"/>
                      <w:sz w:val="24"/>
                    </w:rPr>
                    <m:t>2</m:t>
                  </m:r>
                </m:sup>
              </m:sSup>
              <m:r>
                <w:rPr>
                  <w:rFonts w:ascii="Cambria Math" w:hAnsi="Cambria Math"/>
                  <w:sz w:val="24"/>
                </w:rPr>
                <m:t>K</m:t>
              </m:r>
            </m:den>
          </m:f>
        </m:oMath>
      </m:oMathPara>
    </w:p>
    <w:p w:rsidR="00163822" w:rsidRPr="00163822" w:rsidRDefault="00AB0A12" w:rsidP="001638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360" w:lineRule="auto"/>
        <w:jc w:val="both"/>
        <w:rPr>
          <w:sz w:val="24"/>
        </w:rPr>
      </w:pPr>
      <m:oMathPara>
        <m:oMathParaPr>
          <m:jc m:val="left"/>
        </m:oMathParaPr>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R</m:t>
              </m:r>
            </m:num>
            <m:den>
              <m:r>
                <w:rPr>
                  <w:rFonts w:ascii="Cambria Math" w:hAnsi="Cambria Math"/>
                  <w:sz w:val="24"/>
                </w:rPr>
                <m:t>2q</m:t>
              </m:r>
            </m:den>
          </m:f>
          <m:r>
            <w:rPr>
              <w:rFonts w:ascii="Cambria Math" w:hAnsi="Cambria Math"/>
              <w:sz w:val="24"/>
            </w:rPr>
            <m:t>(1-</m:t>
          </m:r>
          <m:f>
            <m:fPr>
              <m:ctrlPr>
                <w:rPr>
                  <w:rFonts w:ascii="Cambria Math" w:hAnsi="Cambria Math"/>
                  <w:i/>
                  <w:sz w:val="24"/>
                </w:rPr>
              </m:ctrlPr>
            </m:fPr>
            <m:num>
              <m:r>
                <w:rPr>
                  <w:rFonts w:ascii="Cambria Math" w:hAnsi="Cambria Math"/>
                  <w:sz w:val="24"/>
                </w:rPr>
                <m:t>c</m:t>
              </m:r>
            </m:num>
            <m:den>
              <m:r>
                <w:rPr>
                  <w:rFonts w:ascii="Cambria Math" w:hAnsi="Cambria Math"/>
                  <w:sz w:val="24"/>
                </w:rPr>
                <m:t>pqK</m:t>
              </m:r>
            </m:den>
          </m:f>
          <m:r>
            <w:rPr>
              <w:rFonts w:ascii="Cambria Math" w:hAnsi="Cambria Math"/>
              <w:sz w:val="24"/>
            </w:rPr>
            <m:t>)</m:t>
          </m:r>
        </m:oMath>
      </m:oMathPara>
    </w:p>
    <w:p w:rsidR="009F7A65" w:rsidRPr="00DA5291"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Taloudellisesti optimaalinen kalastuspanos, on pienenmpi kuin MSY kalastuspanos. Vain kalastuskustannusten oll</w:t>
      </w:r>
      <w:r w:rsidR="00C35735">
        <w:rPr>
          <w:rFonts w:ascii="Times New Roman" w:hAnsi="Times New Roman"/>
          <w:sz w:val="24"/>
          <w:szCs w:val="24"/>
          <w:lang w:val="fi-FI"/>
        </w:rPr>
        <w:t>essa nolla taloudellinen optimi on yhtä suuri kuin MSY. T</w:t>
      </w:r>
      <w:r w:rsidRPr="00DA5291">
        <w:rPr>
          <w:rFonts w:ascii="Times New Roman" w:hAnsi="Times New Roman"/>
          <w:sz w:val="24"/>
          <w:szCs w:val="24"/>
          <w:lang w:val="fi-FI"/>
        </w:rPr>
        <w:t>aloudellisesti</w:t>
      </w:r>
      <w:r w:rsidR="00C35735">
        <w:rPr>
          <w:rFonts w:ascii="Times New Roman" w:hAnsi="Times New Roman"/>
          <w:sz w:val="24"/>
          <w:szCs w:val="24"/>
          <w:lang w:val="fi-FI"/>
        </w:rPr>
        <w:t xml:space="preserve"> optimaalinen kalakanta on myös </w:t>
      </w:r>
      <w:r w:rsidRPr="00DA5291">
        <w:rPr>
          <w:rFonts w:ascii="Times New Roman" w:hAnsi="Times New Roman"/>
          <w:sz w:val="24"/>
          <w:szCs w:val="24"/>
          <w:lang w:val="fi-FI"/>
        </w:rPr>
        <w:t>suurempi kuin biologisesti optimaalinen kalakanta.</w:t>
      </w:r>
      <w:r w:rsidR="00C35735">
        <w:rPr>
          <w:rFonts w:ascii="Times New Roman" w:hAnsi="Times New Roman"/>
          <w:sz w:val="24"/>
          <w:szCs w:val="24"/>
          <w:lang w:val="fi-FI"/>
        </w:rPr>
        <w:t xml:space="preserve"> (Lindroos, 2011)</w:t>
      </w:r>
    </w:p>
    <w:p w:rsidR="009F7A65" w:rsidRPr="00DA5291" w:rsidRDefault="009F7A65" w:rsidP="00535B20">
      <w:pPr>
        <w:tabs>
          <w:tab w:val="left" w:pos="1304"/>
          <w:tab w:val="left" w:pos="2608"/>
          <w:tab w:val="left" w:pos="3912"/>
          <w:tab w:val="left" w:pos="5216"/>
          <w:tab w:val="left" w:pos="6520"/>
          <w:tab w:val="left" w:pos="7824"/>
          <w:tab w:val="left" w:pos="9128"/>
        </w:tabs>
        <w:spacing w:line="360" w:lineRule="auto"/>
        <w:rPr>
          <w:position w:val="-34"/>
          <w:sz w:val="24"/>
          <w:lang w:val="fi-FI"/>
        </w:rPr>
      </w:pPr>
    </w:p>
    <w:p w:rsidR="009F7A65" w:rsidRPr="00DA5291" w:rsidRDefault="009F7A65" w:rsidP="00541353">
      <w:pPr>
        <w:pStyle w:val="Heading31"/>
        <w:rPr>
          <w:lang w:val="fi-FI"/>
        </w:rPr>
      </w:pPr>
      <w:bookmarkStart w:id="4" w:name="_Toc325750204"/>
      <w:r w:rsidRPr="00DA5291">
        <w:rPr>
          <w:lang w:val="fi-FI"/>
        </w:rPr>
        <w:t>Vapaa kalastusoikeus</w:t>
      </w:r>
      <w:bookmarkEnd w:id="4"/>
    </w:p>
    <w:p w:rsidR="00163822" w:rsidRPr="00163822"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Vapaan kalastusoikeiuden tilanteessa kalastusta ei säädellä mitenkään ja kaikilla on vapaa pääsy kalastamaan. Tällöin positiiviset voitot houkuttelevat alalle uusia kalastajia niin kauan kunnes voitot menevät nollaan.</w:t>
      </w:r>
    </w:p>
    <w:p w:rsidR="00163822" w:rsidRPr="006A3C0A" w:rsidRDefault="00AB0A12" w:rsidP="00163822">
      <w:pPr>
        <w:rPr>
          <w:sz w:val="24"/>
        </w:rPr>
      </w:pPr>
      <m:oMathPara>
        <m:oMathParaPr>
          <m:jc m:val="left"/>
        </m:oMathParaPr>
        <m:oMath>
          <m:r>
            <w:rPr>
              <w:rFonts w:ascii="Cambria Math" w:hAnsi="Cambria Math"/>
              <w:sz w:val="24"/>
              <w:lang w:val="fi-FI"/>
            </w:rPr>
            <m:t xml:space="preserve">                    </m:t>
          </m:r>
          <m:r>
            <w:rPr>
              <w:rFonts w:ascii="Cambria Math" w:hAnsi="Cambria Math"/>
              <w:sz w:val="24"/>
            </w:rPr>
            <m:t>ph-cE=0</m:t>
          </m:r>
        </m:oMath>
      </m:oMathPara>
    </w:p>
    <w:p w:rsidR="00163822" w:rsidRDefault="00AB0A12" w:rsidP="00163822">
      <w:pPr>
        <w:rPr>
          <w:sz w:val="24"/>
          <w:szCs w:val="24"/>
        </w:rPr>
      </w:pPr>
      <m:oMathPara>
        <m:oMathParaPr>
          <m:jc m:val="left"/>
        </m:oMathParaPr>
        <m:oMath>
          <m:r>
            <w:rPr>
              <w:rFonts w:ascii="Cambria Math" w:hAnsi="Cambria Math"/>
              <w:sz w:val="24"/>
              <w:szCs w:val="24"/>
            </w:rPr>
            <m:t>pqEK(1-</m:t>
          </m:r>
          <m:f>
            <m:fPr>
              <m:ctrlPr>
                <w:rPr>
                  <w:rFonts w:ascii="Cambria Math" w:hAnsi="Cambria Math"/>
                  <w:i/>
                  <w:sz w:val="24"/>
                  <w:szCs w:val="24"/>
                </w:rPr>
              </m:ctrlPr>
            </m:fPr>
            <m:num>
              <m:r>
                <w:rPr>
                  <w:rFonts w:ascii="Cambria Math" w:hAnsi="Cambria Math"/>
                  <w:sz w:val="24"/>
                  <w:szCs w:val="24"/>
                </w:rPr>
                <m:t>q</m:t>
              </m:r>
              <m:r>
                <w:rPr>
                  <w:rFonts w:ascii="Cambria Math" w:hAnsi="Cambria Math"/>
                  <w:sz w:val="24"/>
                  <w:szCs w:val="24"/>
                </w:rPr>
                <m:t>E</m:t>
              </m:r>
            </m:num>
            <m:den>
              <m:r>
                <w:rPr>
                  <w:rFonts w:ascii="Cambria Math" w:hAnsi="Cambria Math"/>
                  <w:sz w:val="24"/>
                  <w:szCs w:val="24"/>
                </w:rPr>
                <m:t>R</m:t>
              </m:r>
            </m:den>
          </m:f>
          <m:r>
            <w:rPr>
              <w:rFonts w:ascii="Cambria Math" w:hAnsi="Cambria Math"/>
              <w:sz w:val="24"/>
              <w:szCs w:val="24"/>
            </w:rPr>
            <m:t>)-c=0</m:t>
          </m:r>
        </m:oMath>
      </m:oMathPara>
    </w:p>
    <w:p w:rsidR="00163822" w:rsidRPr="00E618C1" w:rsidRDefault="00AB0A12" w:rsidP="00163822">
      <w:pPr>
        <w:rPr>
          <w:sz w:val="24"/>
          <w:szCs w:val="24"/>
        </w:rPr>
      </w:pPr>
      <m:oMathPara>
        <m:oMathParaPr>
          <m:jc m:val="left"/>
        </m:oMathParaPr>
        <m:oMath>
          <m:r>
            <w:rPr>
              <w:rFonts w:ascii="Cambria Math" w:hAnsi="Cambria Math"/>
              <w:sz w:val="24"/>
              <w:szCs w:val="24"/>
            </w:rPr>
            <m:t xml:space="preserve">   pqK(1-</m:t>
          </m:r>
          <m:f>
            <m:fPr>
              <m:ctrlPr>
                <w:rPr>
                  <w:rFonts w:ascii="Cambria Math" w:hAnsi="Cambria Math"/>
                  <w:i/>
                  <w:sz w:val="24"/>
                  <w:szCs w:val="24"/>
                </w:rPr>
              </m:ctrlPr>
            </m:fPr>
            <m:num>
              <m:r>
                <w:rPr>
                  <w:rFonts w:ascii="Cambria Math" w:hAnsi="Cambria Math"/>
                  <w:sz w:val="24"/>
                  <w:szCs w:val="24"/>
                </w:rPr>
                <m:t>qE</m:t>
              </m:r>
            </m:num>
            <m:den>
              <m:r>
                <w:rPr>
                  <w:rFonts w:ascii="Cambria Math" w:hAnsi="Cambria Math"/>
                  <w:sz w:val="24"/>
                  <w:szCs w:val="24"/>
                </w:rPr>
                <m:t>R</m:t>
              </m:r>
            </m:den>
          </m:f>
          <m:r>
            <w:rPr>
              <w:rFonts w:ascii="Cambria Math" w:hAnsi="Cambria Math"/>
              <w:sz w:val="24"/>
              <w:szCs w:val="24"/>
            </w:rPr>
            <m:t>)-c=0</m:t>
          </m:r>
        </m:oMath>
      </m:oMathPara>
    </w:p>
    <w:p w:rsidR="00163822" w:rsidRPr="006A3C0A" w:rsidRDefault="00AB0A12" w:rsidP="006A3C0A">
      <w:pPr>
        <w:rPr>
          <w:sz w:val="24"/>
          <w:szCs w:val="24"/>
        </w:rPr>
      </w:pPr>
      <m:oMathPara>
        <m:oMathParaPr>
          <m:jc m:val="left"/>
        </m:oMathParaPr>
        <m:oMath>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OA</m:t>
              </m:r>
            </m:sup>
          </m:s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R</m:t>
              </m:r>
            </m:num>
            <m:den>
              <m:r>
                <w:rPr>
                  <w:rFonts w:ascii="Cambria Math" w:hAnsi="Cambria Math"/>
                  <w:sz w:val="24"/>
                  <w:szCs w:val="24"/>
                </w:rPr>
                <m:t>q</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Rc</m:t>
              </m:r>
            </m:num>
            <m:den>
              <m:r>
                <w:rPr>
                  <w:rFonts w:ascii="Cambria Math" w:hAnsi="Cambria Math"/>
                  <w:sz w:val="24"/>
                  <w:szCs w:val="24"/>
                </w:rPr>
                <m:t>p</m:t>
              </m:r>
              <m:sSup>
                <m:sSupPr>
                  <m:ctrlPr>
                    <w:rPr>
                      <w:rFonts w:ascii="Cambria Math" w:hAnsi="Cambria Math"/>
                      <w:i/>
                      <w:sz w:val="24"/>
                      <w:szCs w:val="24"/>
                    </w:rPr>
                  </m:ctrlPr>
                </m:sSupPr>
                <m:e>
                  <m:r>
                    <w:rPr>
                      <w:rFonts w:ascii="Cambria Math" w:hAnsi="Cambria Math"/>
                      <w:sz w:val="24"/>
                      <w:szCs w:val="24"/>
                    </w:rPr>
                    <m:t>q</m:t>
                  </m:r>
                </m:e>
                <m:sup>
                  <m:r>
                    <w:rPr>
                      <w:rFonts w:ascii="Cambria Math" w:hAnsi="Cambria Math"/>
                      <w:sz w:val="24"/>
                      <w:szCs w:val="24"/>
                    </w:rPr>
                    <m:t>2</m:t>
                  </m:r>
                </m:sup>
              </m:sSup>
              <m:r>
                <w:rPr>
                  <w:rFonts w:ascii="Cambria Math" w:hAnsi="Cambria Math"/>
                  <w:sz w:val="24"/>
                  <w:szCs w:val="24"/>
                </w:rPr>
                <m:t>K</m:t>
              </m:r>
            </m:den>
          </m:f>
        </m:oMath>
      </m:oMathPara>
    </w:p>
    <w:p w:rsidR="009F7A65" w:rsidRPr="00163822" w:rsidRDefault="00FF6A51" w:rsidP="00163822">
      <w:pPr>
        <w:rPr>
          <w:sz w:val="24"/>
          <w:szCs w:val="24"/>
        </w:rPr>
      </w:pPr>
      <m:oMathPara>
        <m:oMathParaPr>
          <m:jc m:val="left"/>
        </m:oMathParaPr>
        <m:oMath>
          <m:sSup>
            <m:sSupPr>
              <m:ctrlPr>
                <w:rPr>
                  <w:rFonts w:ascii="Cambria Math" w:hAnsi="Cambria Math"/>
                  <w:i/>
                  <w:sz w:val="24"/>
                  <w:szCs w:val="24"/>
                </w:rPr>
              </m:ctrlPr>
            </m:sSupPr>
            <m:e>
              <m:r>
                <w:rPr>
                  <w:rFonts w:ascii="Cambria Math" w:hAnsi="Cambria Math"/>
                  <w:sz w:val="24"/>
                  <w:szCs w:val="24"/>
                </w:rPr>
                <m:t xml:space="preserve">     E</m:t>
              </m:r>
            </m:e>
            <m:sup>
              <m:r>
                <w:rPr>
                  <w:rFonts w:ascii="Cambria Math" w:hAnsi="Cambria Math"/>
                  <w:sz w:val="24"/>
                  <w:szCs w:val="24"/>
                </w:rPr>
                <m:t>OA</m:t>
              </m:r>
            </m:sup>
          </m:sSup>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R</m:t>
              </m:r>
            </m:num>
            <m:den>
              <m:r>
                <w:rPr>
                  <w:rFonts w:ascii="Cambria Math" w:hAnsi="Cambria Math"/>
                  <w:sz w:val="24"/>
                  <w:szCs w:val="24"/>
                </w:rPr>
                <m:t>q</m:t>
              </m:r>
            </m:den>
          </m:f>
          <m:r>
            <w:rPr>
              <w:rFonts w:ascii="Cambria Math" w:hAnsi="Cambria Math"/>
              <w:sz w:val="24"/>
              <w:szCs w:val="24"/>
            </w:rPr>
            <m:t>(1-</m:t>
          </m:r>
          <m:f>
            <m:fPr>
              <m:ctrlPr>
                <w:rPr>
                  <w:rFonts w:ascii="Cambria Math" w:hAnsi="Cambria Math"/>
                  <w:i/>
                  <w:sz w:val="24"/>
                  <w:szCs w:val="24"/>
                </w:rPr>
              </m:ctrlPr>
            </m:fPr>
            <m:num>
              <m:r>
                <w:rPr>
                  <w:rFonts w:ascii="Cambria Math" w:hAnsi="Cambria Math"/>
                  <w:sz w:val="24"/>
                  <w:szCs w:val="24"/>
                </w:rPr>
                <m:t>c</m:t>
              </m:r>
            </m:num>
            <m:den>
              <m:r>
                <w:rPr>
                  <w:rFonts w:ascii="Cambria Math" w:hAnsi="Cambria Math"/>
                  <w:sz w:val="24"/>
                  <w:szCs w:val="24"/>
                </w:rPr>
                <m:t>pqK</m:t>
              </m:r>
            </m:den>
          </m:f>
          <m:r>
            <w:rPr>
              <w:rFonts w:ascii="Cambria Math" w:hAnsi="Cambria Math"/>
              <w:sz w:val="24"/>
              <w:szCs w:val="24"/>
            </w:rPr>
            <m:t>)</m:t>
          </m:r>
        </m:oMath>
      </m:oMathPara>
    </w:p>
    <w:p w:rsidR="009F7A65" w:rsidRPr="00163822"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 xml:space="preserve">Vapaan kalastusoikeuden kalastuspanos on kaksinkertainen verrattuna taloudellisesti optimaaliseen kalastuspanokseen. Eli vapaa kalastusoikeus tuo alalle liikaa kapasiteettia ja koska voitot ovat nollassa, vapaa kalastusoikeus on aina taloudellisesti tehoton. </w:t>
      </w:r>
    </w:p>
    <w:p w:rsidR="009F7A65" w:rsidRPr="006A3C0A"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 xml:space="preserve">Vapaa kalastusoikeus on myös biologisesti tehoton, jos kalakanta on pienempi kuin biologisessa optimissa. </w:t>
      </w:r>
    </w:p>
    <w:p w:rsidR="009F7A65" w:rsidRPr="006A3C0A" w:rsidRDefault="00AB0A12"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Pr>
          <w:rFonts w:ascii="Times New Roman" w:hAnsi="Times New Roman"/>
          <w:noProof/>
          <w:sz w:val="24"/>
          <w:szCs w:val="24"/>
          <w:lang w:val="fi-FI" w:eastAsia="zh-CN" w:bidi="th-TH"/>
        </w:rPr>
        <w:drawing>
          <wp:inline distT="0" distB="0" distL="0" distR="0">
            <wp:extent cx="864235" cy="23558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srcRect/>
                    <a:stretch>
                      <a:fillRect/>
                    </a:stretch>
                  </pic:blipFill>
                  <pic:spPr bwMode="auto">
                    <a:xfrm>
                      <a:off x="0" y="0"/>
                      <a:ext cx="864235" cy="235585"/>
                    </a:xfrm>
                    <a:prstGeom prst="rect">
                      <a:avLst/>
                    </a:prstGeom>
                    <a:noFill/>
                    <a:ln w="9525" cap="flat">
                      <a:noFill/>
                      <a:round/>
                      <a:headEnd/>
                      <a:tailEnd/>
                    </a:ln>
                  </pic:spPr>
                </pic:pic>
              </a:graphicData>
            </a:graphic>
          </wp:inline>
        </w:drawing>
      </w:r>
    </w:p>
    <w:p w:rsidR="009F7A65" w:rsidRPr="006A3C0A" w:rsidRDefault="00AB0A12" w:rsidP="007B715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Pr>
          <w:rFonts w:ascii="Times New Roman" w:hAnsi="Times New Roman"/>
          <w:noProof/>
          <w:sz w:val="24"/>
          <w:szCs w:val="24"/>
          <w:lang w:val="fi-FI" w:eastAsia="zh-CN" w:bidi="th-TH"/>
        </w:rPr>
        <w:drawing>
          <wp:inline distT="0" distB="0" distL="0" distR="0">
            <wp:extent cx="2900680" cy="4216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srcRect/>
                    <a:stretch>
                      <a:fillRect/>
                    </a:stretch>
                  </pic:blipFill>
                  <pic:spPr bwMode="auto">
                    <a:xfrm>
                      <a:off x="0" y="0"/>
                      <a:ext cx="2900680" cy="421640"/>
                    </a:xfrm>
                    <a:prstGeom prst="rect">
                      <a:avLst/>
                    </a:prstGeom>
                    <a:noFill/>
                    <a:ln w="9525" cap="flat">
                      <a:noFill/>
                      <a:round/>
                      <a:headEnd/>
                      <a:tailEnd/>
                    </a:ln>
                  </pic:spPr>
                </pic:pic>
              </a:graphicData>
            </a:graphic>
          </wp:inline>
        </w:drawing>
      </w:r>
    </w:p>
    <w:p w:rsidR="00C35735"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Taloudelliset tekijät c, p, q ja K määrittävät johtaako vapaa ka</w:t>
      </w:r>
      <w:r w:rsidR="00484BC8" w:rsidRPr="00DA5291">
        <w:rPr>
          <w:rFonts w:ascii="Times New Roman" w:hAnsi="Times New Roman"/>
          <w:sz w:val="24"/>
          <w:szCs w:val="24"/>
          <w:lang w:val="fi-FI"/>
        </w:rPr>
        <w:t>lastusoikeus liikakalastukseen.</w:t>
      </w:r>
      <w:r w:rsidRPr="00DA5291">
        <w:rPr>
          <w:rFonts w:ascii="Times New Roman" w:hAnsi="Times New Roman"/>
          <w:sz w:val="24"/>
          <w:szCs w:val="24"/>
          <w:lang w:val="fi-FI"/>
        </w:rPr>
        <w:t xml:space="preserve"> Jos kustannukset ovat alhaiset ja hinta, saalistettavuus tai kantokyky on korkea, on vapaa kalast</w:t>
      </w:r>
      <w:r w:rsidR="00C35735">
        <w:rPr>
          <w:rFonts w:ascii="Times New Roman" w:hAnsi="Times New Roman"/>
          <w:sz w:val="24"/>
          <w:szCs w:val="24"/>
          <w:lang w:val="fi-FI"/>
        </w:rPr>
        <w:t>usoikeus biologisesti tehoton. (Lindroos, 2011.)</w:t>
      </w:r>
    </w:p>
    <w:p w:rsidR="00356AA1" w:rsidRDefault="00356AA1" w:rsidP="00E11945">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p>
    <w:p w:rsidR="009F7A65" w:rsidRPr="002D4FF8" w:rsidRDefault="009F7A65" w:rsidP="00DF1DF2">
      <w:pPr>
        <w:pStyle w:val="Heading1"/>
        <w:rPr>
          <w:b w:val="0"/>
          <w:color w:val="auto"/>
          <w:sz w:val="32"/>
          <w:szCs w:val="32"/>
          <w:lang w:val="fi-FI"/>
        </w:rPr>
      </w:pPr>
      <w:bookmarkStart w:id="5" w:name="_Toc325750205"/>
      <w:r w:rsidRPr="002D4FF8">
        <w:rPr>
          <w:b w:val="0"/>
          <w:color w:val="auto"/>
          <w:sz w:val="32"/>
          <w:szCs w:val="32"/>
          <w:lang w:val="fi-FI"/>
        </w:rPr>
        <w:t>Numeerinen osuus</w:t>
      </w:r>
      <w:bookmarkEnd w:id="5"/>
      <w:r w:rsidRPr="002D4FF8">
        <w:rPr>
          <w:b w:val="0"/>
          <w:color w:val="auto"/>
          <w:sz w:val="32"/>
          <w:szCs w:val="32"/>
          <w:lang w:val="fi-FI"/>
        </w:rPr>
        <w:t xml:space="preserve"> </w:t>
      </w:r>
    </w:p>
    <w:p w:rsidR="00E11945" w:rsidRDefault="009F7A65" w:rsidP="00823E0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 xml:space="preserve">Harjoitustyön laskut ja kuvaajat tehtiin Matlabilla. </w:t>
      </w:r>
    </w:p>
    <w:p w:rsidR="009F7A65" w:rsidRPr="00DD634A" w:rsidRDefault="009F7A65" w:rsidP="00823E09">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D634A">
        <w:rPr>
          <w:rFonts w:ascii="Times New Roman" w:hAnsi="Times New Roman"/>
          <w:sz w:val="24"/>
          <w:szCs w:val="24"/>
          <w:lang w:val="fi-FI"/>
        </w:rPr>
        <w:t>Alkuarvoina käytettiin:</w:t>
      </w:r>
    </w:p>
    <w:p w:rsidR="009F7A65" w:rsidRPr="00823E09" w:rsidRDefault="009F7A65" w:rsidP="00823E09">
      <w:pPr>
        <w:numPr>
          <w:ilvl w:val="0"/>
          <w:numId w:val="4"/>
        </w:num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proofErr w:type="spellStart"/>
      <w:r w:rsidRPr="00823E09">
        <w:rPr>
          <w:rFonts w:ascii="Times New Roman" w:hAnsi="Times New Roman"/>
          <w:sz w:val="24"/>
          <w:szCs w:val="24"/>
        </w:rPr>
        <w:t>luonnon</w:t>
      </w:r>
      <w:proofErr w:type="spellEnd"/>
      <w:r w:rsidRPr="00823E09">
        <w:rPr>
          <w:rFonts w:ascii="Times New Roman" w:hAnsi="Times New Roman"/>
          <w:sz w:val="24"/>
          <w:szCs w:val="24"/>
        </w:rPr>
        <w:t xml:space="preserve"> </w:t>
      </w:r>
      <w:proofErr w:type="spellStart"/>
      <w:r w:rsidRPr="00823E09">
        <w:rPr>
          <w:rFonts w:ascii="Times New Roman" w:hAnsi="Times New Roman"/>
          <w:sz w:val="24"/>
          <w:szCs w:val="24"/>
        </w:rPr>
        <w:t>kantokyky</w:t>
      </w:r>
      <w:proofErr w:type="spellEnd"/>
      <w:r w:rsidRPr="00823E09">
        <w:rPr>
          <w:rFonts w:ascii="Times New Roman" w:hAnsi="Times New Roman"/>
          <w:sz w:val="24"/>
          <w:szCs w:val="24"/>
        </w:rPr>
        <w:t xml:space="preserve"> K=10</w:t>
      </w:r>
    </w:p>
    <w:p w:rsidR="009F7A65" w:rsidRPr="00823E09" w:rsidRDefault="009F7A65" w:rsidP="00823E09">
      <w:pPr>
        <w:numPr>
          <w:ilvl w:val="0"/>
          <w:numId w:val="4"/>
        </w:num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r w:rsidRPr="00823E09">
        <w:rPr>
          <w:rFonts w:ascii="Times New Roman" w:hAnsi="Times New Roman"/>
          <w:sz w:val="24"/>
          <w:szCs w:val="24"/>
        </w:rPr>
        <w:t>kasvuparametri R=1</w:t>
      </w:r>
    </w:p>
    <w:p w:rsidR="009F7A65" w:rsidRPr="00823E09" w:rsidRDefault="009F7A65" w:rsidP="00823E09">
      <w:pPr>
        <w:numPr>
          <w:ilvl w:val="0"/>
          <w:numId w:val="4"/>
        </w:num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r w:rsidRPr="00823E09">
        <w:rPr>
          <w:rFonts w:ascii="Times New Roman" w:hAnsi="Times New Roman"/>
          <w:sz w:val="24"/>
          <w:szCs w:val="24"/>
        </w:rPr>
        <w:t>saalistettavuuskerroin q=0,5</w:t>
      </w:r>
    </w:p>
    <w:p w:rsidR="009F7A65" w:rsidRPr="00823E09" w:rsidRDefault="009F7A65" w:rsidP="00823E09">
      <w:pPr>
        <w:numPr>
          <w:ilvl w:val="0"/>
          <w:numId w:val="4"/>
        </w:num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r w:rsidRPr="00823E09">
        <w:rPr>
          <w:rFonts w:ascii="Times New Roman" w:hAnsi="Times New Roman"/>
          <w:sz w:val="24"/>
          <w:szCs w:val="24"/>
        </w:rPr>
        <w:t>kalastuskustannukset c=1</w:t>
      </w:r>
    </w:p>
    <w:p w:rsidR="009F7A65" w:rsidRPr="00823E09" w:rsidRDefault="009F7A65" w:rsidP="00823E09">
      <w:pPr>
        <w:numPr>
          <w:ilvl w:val="0"/>
          <w:numId w:val="4"/>
        </w:num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rPr>
      </w:pPr>
      <w:r w:rsidRPr="00823E09">
        <w:rPr>
          <w:rFonts w:ascii="Times New Roman" w:hAnsi="Times New Roman"/>
          <w:sz w:val="24"/>
          <w:szCs w:val="24"/>
        </w:rPr>
        <w:t>kalan hinta p=1</w:t>
      </w:r>
    </w:p>
    <w:p w:rsidR="009F7A65" w:rsidRPr="00DA5291"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Matemaattisessa mallissa osa laskuista perustuu logistiseen kasvufunktioon ja saalistusfunktioon. Tätä varten niistä piirrettiin kuvaajat. Kalakannan kasvu kuvattiin logistisella kasvufunktiolla ja samaan kuvaan tehtiin käyrä kalastuskustannuksista kalakannan koon mukaan.</w:t>
      </w:r>
      <w:r w:rsidR="00535B20" w:rsidRPr="00DA5291">
        <w:rPr>
          <w:rFonts w:ascii="Times New Roman" w:hAnsi="Times New Roman"/>
          <w:sz w:val="24"/>
          <w:szCs w:val="24"/>
          <w:lang w:val="fi-FI"/>
        </w:rPr>
        <w:t xml:space="preserve"> Kuvaajan x-akselin </w:t>
      </w:r>
      <w:r w:rsidRPr="00DA5291">
        <w:rPr>
          <w:rFonts w:ascii="Times New Roman" w:hAnsi="Times New Roman"/>
          <w:sz w:val="24"/>
          <w:szCs w:val="24"/>
          <w:lang w:val="fi-FI"/>
        </w:rPr>
        <w:t xml:space="preserve">arvot ovat 0-20, koska </w:t>
      </w:r>
      <w:r w:rsidR="000C1F5E" w:rsidRPr="00DA5291">
        <w:rPr>
          <w:rFonts w:ascii="Times New Roman" w:hAnsi="Times New Roman"/>
          <w:sz w:val="24"/>
          <w:szCs w:val="24"/>
          <w:lang w:val="fi-FI"/>
        </w:rPr>
        <w:t>E:lle laskettiin m-filessa arvoja 1-20, jotka jaettiin kymmenellä.</w:t>
      </w:r>
    </w:p>
    <w:p w:rsidR="009F7A65" w:rsidRDefault="00AB0A12" w:rsidP="00535B20">
      <w:pPr>
        <w:tabs>
          <w:tab w:val="left" w:pos="1304"/>
          <w:tab w:val="left" w:pos="2608"/>
          <w:tab w:val="left" w:pos="3912"/>
          <w:tab w:val="left" w:pos="5216"/>
          <w:tab w:val="left" w:pos="6520"/>
          <w:tab w:val="left" w:pos="7824"/>
          <w:tab w:val="left" w:pos="9128"/>
        </w:tabs>
        <w:spacing w:before="100" w:beforeAutospacing="1" w:after="100" w:afterAutospacing="1" w:line="360" w:lineRule="auto"/>
        <w:rPr>
          <w:position w:val="-34"/>
          <w:sz w:val="24"/>
          <w:lang w:val="fi-FI"/>
        </w:rPr>
      </w:pPr>
      <w:r>
        <w:rPr>
          <w:noProof/>
          <w:position w:val="-34"/>
          <w:sz w:val="24"/>
          <w:lang w:val="fi-FI" w:eastAsia="zh-CN" w:bidi="th-TH"/>
        </w:rPr>
        <w:drawing>
          <wp:inline distT="0" distB="0" distL="0" distR="0">
            <wp:extent cx="3886200" cy="29051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srcRect/>
                    <a:stretch>
                      <a:fillRect/>
                    </a:stretch>
                  </pic:blipFill>
                  <pic:spPr bwMode="auto">
                    <a:xfrm>
                      <a:off x="0" y="0"/>
                      <a:ext cx="3886200" cy="2905125"/>
                    </a:xfrm>
                    <a:prstGeom prst="rect">
                      <a:avLst/>
                    </a:prstGeom>
                    <a:noFill/>
                    <a:ln w="9525">
                      <a:noFill/>
                      <a:miter lim="800000"/>
                      <a:headEnd/>
                      <a:tailEnd/>
                    </a:ln>
                  </pic:spPr>
                </pic:pic>
              </a:graphicData>
            </a:graphic>
          </wp:inline>
        </w:drawing>
      </w:r>
    </w:p>
    <w:p w:rsidR="00535B20" w:rsidRPr="00DA5291" w:rsidRDefault="00535B20" w:rsidP="00535B20">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Kuva 1 Kasvufunktio ja kustannukset kannan koon mukaan</w:t>
      </w:r>
    </w:p>
    <w:p w:rsidR="009F7A65" w:rsidRPr="00DA5291" w:rsidRDefault="009F7A65" w:rsidP="00535B20">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 xml:space="preserve">Toiseen kuvaan piirrettiin saalistusfunktio ja kalastuskustannusfunktio kalastuspanoksen suhteen. </w:t>
      </w:r>
    </w:p>
    <w:p w:rsidR="009F7A65" w:rsidRDefault="009F7A65" w:rsidP="000C1F5E">
      <w:pPr>
        <w:tabs>
          <w:tab w:val="left" w:pos="1304"/>
          <w:tab w:val="left" w:pos="2608"/>
          <w:tab w:val="left" w:pos="3912"/>
          <w:tab w:val="left" w:pos="5216"/>
          <w:tab w:val="left" w:pos="6520"/>
          <w:tab w:val="left" w:pos="7824"/>
          <w:tab w:val="left" w:pos="9128"/>
        </w:tabs>
        <w:spacing w:before="100" w:beforeAutospacing="1" w:after="100" w:afterAutospacing="1" w:line="360" w:lineRule="auto"/>
        <w:rPr>
          <w:position w:val="-34"/>
          <w:sz w:val="24"/>
          <w:lang w:val="fi-FI"/>
        </w:rPr>
      </w:pPr>
      <w:r w:rsidRPr="00DA5291">
        <w:rPr>
          <w:position w:val="-34"/>
          <w:sz w:val="24"/>
          <w:lang w:val="fi-FI"/>
        </w:rPr>
        <w:t xml:space="preserve"> </w:t>
      </w:r>
      <w:r w:rsidR="00AB0A12">
        <w:rPr>
          <w:noProof/>
          <w:position w:val="-34"/>
          <w:sz w:val="24"/>
          <w:lang w:val="fi-FI" w:eastAsia="zh-CN" w:bidi="th-TH"/>
        </w:rPr>
        <w:drawing>
          <wp:inline distT="0" distB="0" distL="0" distR="0">
            <wp:extent cx="3990975" cy="29908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srcRect/>
                    <a:stretch>
                      <a:fillRect/>
                    </a:stretch>
                  </pic:blipFill>
                  <pic:spPr bwMode="auto">
                    <a:xfrm>
                      <a:off x="0" y="0"/>
                      <a:ext cx="3990975" cy="2990850"/>
                    </a:xfrm>
                    <a:prstGeom prst="rect">
                      <a:avLst/>
                    </a:prstGeom>
                    <a:noFill/>
                    <a:ln w="9525">
                      <a:noFill/>
                      <a:miter lim="800000"/>
                      <a:headEnd/>
                      <a:tailEnd/>
                    </a:ln>
                  </pic:spPr>
                </pic:pic>
              </a:graphicData>
            </a:graphic>
          </wp:inline>
        </w:drawing>
      </w:r>
    </w:p>
    <w:p w:rsidR="009F7A65" w:rsidRPr="00DA5291" w:rsidRDefault="000C1F5E" w:rsidP="00535B20">
      <w:pPr>
        <w:tabs>
          <w:tab w:val="left" w:pos="1304"/>
          <w:tab w:val="left" w:pos="2608"/>
          <w:tab w:val="left" w:pos="3912"/>
          <w:tab w:val="left" w:pos="5216"/>
          <w:tab w:val="left" w:pos="6520"/>
          <w:tab w:val="left" w:pos="7824"/>
          <w:tab w:val="left" w:pos="9128"/>
        </w:tabs>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Kuva 2 saalistusfunktio ja kustannukset kalastuspanoksen suhteen</w:t>
      </w:r>
    </w:p>
    <w:p w:rsidR="009F7A65" w:rsidRPr="00DA5291"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Kuvaajien tekemiseen k</w:t>
      </w:r>
      <w:r w:rsidR="00CB4616" w:rsidRPr="00DA5291">
        <w:rPr>
          <w:rFonts w:ascii="Times New Roman" w:hAnsi="Times New Roman"/>
          <w:sz w:val="24"/>
          <w:szCs w:val="24"/>
          <w:lang w:val="fi-FI"/>
        </w:rPr>
        <w:t xml:space="preserve">äytetty m-file on liitteessä </w:t>
      </w:r>
      <w:r w:rsidR="00CB4616">
        <w:rPr>
          <w:rFonts w:ascii="Times New Roman" w:hAnsi="Times New Roman"/>
          <w:sz w:val="24"/>
          <w:szCs w:val="24"/>
          <w:lang w:val="fi-FI"/>
        </w:rPr>
        <w:t>1</w:t>
      </w:r>
      <w:r w:rsidRPr="00DA5291">
        <w:rPr>
          <w:rFonts w:ascii="Times New Roman" w:hAnsi="Times New Roman"/>
          <w:sz w:val="24"/>
          <w:szCs w:val="24"/>
          <w:lang w:val="fi-FI"/>
        </w:rPr>
        <w:t xml:space="preserve">. Kuvaajia varten tehtiin funktioista for - end -silmukat. Kasvufunktiolle ja kustannusfunktiolle kalakannan koon mukaan silmukka kierrettiin kymmenen kertaa x:n arvoilla alkaen yhdestä. Vastaavasti tehtiin saalistusfunktion ja kustannusfunktion kalastuspanoksen suhteen. Siinä silmukka kierrettiin kaksikymmentä kertaa eri E:n arvoilla. </w:t>
      </w:r>
      <w:proofErr w:type="gramStart"/>
      <w:r w:rsidRPr="00DA5291">
        <w:rPr>
          <w:rFonts w:ascii="Times New Roman" w:hAnsi="Times New Roman"/>
          <w:sz w:val="24"/>
          <w:szCs w:val="24"/>
          <w:lang w:val="fi-FI"/>
        </w:rPr>
        <w:t>Käyrät saatiin samaan kuvaan käyttäen Matlabin hold on - hold off -komentoa.</w:t>
      </w:r>
      <w:proofErr w:type="gramEnd"/>
      <w:r w:rsidRPr="00DA5291">
        <w:rPr>
          <w:rFonts w:ascii="Times New Roman" w:hAnsi="Times New Roman"/>
          <w:sz w:val="24"/>
          <w:szCs w:val="24"/>
          <w:lang w:val="fi-FI"/>
        </w:rPr>
        <w:t xml:space="preserve"> Käyrät pyrittiin saaman kuvissa alkamaan mahdollisimman läheltä nollaa. Kuvaajassa kalastuspanoksen suhteen tämä tehtiin for -silmukassa jakamalla E:n arvot kymmenellä.</w:t>
      </w:r>
    </w:p>
    <w:p w:rsidR="009F7A65" w:rsidRPr="00823E09" w:rsidRDefault="009F7A65"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position w:val="-34"/>
          <w:sz w:val="24"/>
          <w:lang w:val="fi-FI"/>
        </w:rPr>
      </w:pPr>
      <w:r w:rsidRPr="00DA5291">
        <w:rPr>
          <w:rFonts w:ascii="Times New Roman" w:hAnsi="Times New Roman"/>
          <w:sz w:val="24"/>
          <w:szCs w:val="24"/>
          <w:lang w:val="fi-FI"/>
        </w:rPr>
        <w:t>M-file biologisen opt</w:t>
      </w:r>
      <w:r w:rsidR="002D38EE" w:rsidRPr="00DA5291">
        <w:rPr>
          <w:rFonts w:ascii="Times New Roman" w:hAnsi="Times New Roman"/>
          <w:sz w:val="24"/>
          <w:szCs w:val="24"/>
          <w:lang w:val="fi-FI"/>
        </w:rPr>
        <w:t>imoinnin laskuista on liitte</w:t>
      </w:r>
      <w:r w:rsidR="002D38EE">
        <w:rPr>
          <w:rFonts w:ascii="Times New Roman" w:hAnsi="Times New Roman"/>
          <w:sz w:val="24"/>
          <w:szCs w:val="24"/>
          <w:lang w:val="fi-FI"/>
        </w:rPr>
        <w:t xml:space="preserve">issä 2 ja </w:t>
      </w:r>
      <w:r w:rsidR="00153CA7">
        <w:rPr>
          <w:rFonts w:ascii="Times New Roman" w:hAnsi="Times New Roman"/>
          <w:sz w:val="24"/>
          <w:szCs w:val="24"/>
          <w:lang w:val="fi-FI"/>
        </w:rPr>
        <w:t>3</w:t>
      </w:r>
      <w:r w:rsidRPr="00DA5291">
        <w:rPr>
          <w:rFonts w:ascii="Times New Roman" w:hAnsi="Times New Roman"/>
          <w:sz w:val="24"/>
          <w:szCs w:val="24"/>
          <w:lang w:val="fi-FI"/>
        </w:rPr>
        <w:t xml:space="preserve">. Biologinen optimi saatiin kasvufunktion maksimista. </w:t>
      </w:r>
      <w:proofErr w:type="gramStart"/>
      <w:r w:rsidRPr="00DA5291">
        <w:rPr>
          <w:rFonts w:ascii="Times New Roman" w:hAnsi="Times New Roman"/>
          <w:sz w:val="24"/>
          <w:szCs w:val="24"/>
          <w:lang w:val="fi-FI"/>
        </w:rPr>
        <w:t>Tätä varten tehtiin vektori, jossa oli kasvufunktio oli tavoitefunktiona ja kannan arvoja</w:t>
      </w:r>
      <w:r w:rsidRPr="00DA5291">
        <w:rPr>
          <w:position w:val="-34"/>
          <w:sz w:val="24"/>
          <w:lang w:val="fi-FI"/>
        </w:rPr>
        <w:t xml:space="preserve"> </w:t>
      </w:r>
      <w:r w:rsidRPr="00DA5291">
        <w:rPr>
          <w:rFonts w:ascii="Times New Roman" w:hAnsi="Times New Roman"/>
          <w:sz w:val="24"/>
          <w:szCs w:val="24"/>
          <w:lang w:val="fi-FI"/>
        </w:rPr>
        <w:t>optimoitiin.</w:t>
      </w:r>
      <w:proofErr w:type="gramEnd"/>
      <w:r w:rsidRPr="00DA5291">
        <w:rPr>
          <w:rFonts w:ascii="Times New Roman" w:hAnsi="Times New Roman"/>
          <w:sz w:val="24"/>
          <w:szCs w:val="24"/>
          <w:lang w:val="fi-FI"/>
        </w:rPr>
        <w:t xml:space="preserve"> Vektorin arvoja laskettiin for - end -silmukassa eri kannan arvoilla. Saaduista vektorin arvoista star -komennoilla haettiin suurin arvo biologisesti optimaaliselle saal</w:t>
      </w:r>
      <w:r w:rsidR="00356AA1">
        <w:rPr>
          <w:rFonts w:ascii="Times New Roman" w:hAnsi="Times New Roman"/>
          <w:sz w:val="24"/>
          <w:szCs w:val="24"/>
          <w:lang w:val="fi-FI"/>
        </w:rPr>
        <w:t>iille, Pstar</w:t>
      </w:r>
      <w:r w:rsidRPr="00DA5291">
        <w:rPr>
          <w:rFonts w:ascii="Times New Roman" w:hAnsi="Times New Roman"/>
          <w:sz w:val="24"/>
          <w:szCs w:val="24"/>
          <w:lang w:val="fi-FI"/>
        </w:rPr>
        <w:t xml:space="preserve"> ja kalakannalle xstar. Vastaavasti tehtiin vektori, jossa tavoitefunktiona oli saalistusfunktio ja kalastuspanoksen arvoja optimoitiin. Tässä for - end -silmukassa laskettiin vektorin eri arvoja muuttamalla kalastuspanoksen arvoa. Vektorin arvoista haettiin star -komennolla maksimiarvo kalastuspanokselle, estar. Optimivoitto laskettiin sijoittamalla saadut arvot voittofunktioon P(i).</w:t>
      </w:r>
      <w:r w:rsidRPr="00DA5291">
        <w:rPr>
          <w:position w:val="-34"/>
          <w:sz w:val="24"/>
          <w:lang w:val="fi-FI"/>
        </w:rPr>
        <w:t xml:space="preserve"> </w:t>
      </w:r>
    </w:p>
    <w:p w:rsidR="009F7A65" w:rsidRPr="00823E09" w:rsidRDefault="009F7A65"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 xml:space="preserve">M-filet taloudellisen optimoinnin laskuista ovat liitteessä </w:t>
      </w:r>
      <w:r w:rsidR="00153CA7">
        <w:rPr>
          <w:rFonts w:ascii="Times New Roman" w:hAnsi="Times New Roman"/>
          <w:sz w:val="24"/>
          <w:szCs w:val="24"/>
          <w:lang w:val="fi-FI"/>
        </w:rPr>
        <w:t>3</w:t>
      </w:r>
      <w:r w:rsidRPr="00DA5291">
        <w:rPr>
          <w:rFonts w:ascii="Times New Roman" w:hAnsi="Times New Roman"/>
          <w:sz w:val="24"/>
          <w:szCs w:val="24"/>
          <w:lang w:val="fi-FI"/>
        </w:rPr>
        <w:t xml:space="preserve">. Taloudellisessa optimissa voitto saadaan saalisfunktion ja kustannusten erotuksen maksimikohdasta. Matlabilla tämä tehtiin vektorin avulla. Vektorissa tavoitefunktiona oli voittojen maksimi, jolle laskettiin eri arvoja muuttamalla kalastuspanosta for - end -silmukassa. Maksimiarvot voitolle ja kalastuspanokselle haettiin star -komennolla, Pstar ja eestar. Taloudellisesti optimaalinen saalis, muuttujana S, laskettiin sijoittamalla saatu kalastuspanoksen arvo saalisfunktioon. Kalakannan arvo saatiin asettamalla kasvufunktio yhtä suureksi saaliin kanssa. </w:t>
      </w:r>
    </w:p>
    <w:p w:rsidR="009F7A65" w:rsidRDefault="009F7A65"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 xml:space="preserve">M-filet vapaaseen kalastusoikeuteen liittyvistä laskuista ovat liitteessä </w:t>
      </w:r>
      <w:r w:rsidR="00153CA7">
        <w:rPr>
          <w:rFonts w:ascii="Times New Roman" w:hAnsi="Times New Roman"/>
          <w:sz w:val="24"/>
          <w:szCs w:val="24"/>
          <w:lang w:val="fi-FI"/>
        </w:rPr>
        <w:t>4</w:t>
      </w:r>
      <w:r w:rsidRPr="00DA5291">
        <w:rPr>
          <w:rFonts w:ascii="Times New Roman" w:hAnsi="Times New Roman"/>
          <w:sz w:val="24"/>
          <w:szCs w:val="24"/>
          <w:lang w:val="fi-FI"/>
        </w:rPr>
        <w:t>. Kalastuspanoksen arvo saatiin saalis- ja kust</w:t>
      </w:r>
      <w:r w:rsidR="00356AA1">
        <w:rPr>
          <w:rFonts w:ascii="Times New Roman" w:hAnsi="Times New Roman"/>
          <w:sz w:val="24"/>
          <w:szCs w:val="24"/>
          <w:lang w:val="fi-FI"/>
        </w:rPr>
        <w:t>annusfunktion leikkauspisteestä</w:t>
      </w:r>
      <w:r w:rsidRPr="00DA5291">
        <w:rPr>
          <w:rFonts w:ascii="Times New Roman" w:hAnsi="Times New Roman"/>
          <w:sz w:val="24"/>
          <w:szCs w:val="24"/>
          <w:lang w:val="fi-FI"/>
        </w:rPr>
        <w:t xml:space="preserve"> eli kohdasta, jossa funktioiden erotus oli nolla. Tämä tehtiin Matlabilla leikkaus -komennolla, eleikkaus. Saatu symbolinen arvo leikkauspisteelle muutettiin numeeriseksi double -komennolla. Vastaavasti laskettiin kalakanta kasvu- ja kust</w:t>
      </w:r>
      <w:r w:rsidR="00356AA1">
        <w:rPr>
          <w:rFonts w:ascii="Times New Roman" w:hAnsi="Times New Roman"/>
          <w:sz w:val="24"/>
          <w:szCs w:val="24"/>
          <w:lang w:val="fi-FI"/>
        </w:rPr>
        <w:t>annusfunktion leikkauspisteestä</w:t>
      </w:r>
      <w:r w:rsidRPr="00DA5291">
        <w:rPr>
          <w:rFonts w:ascii="Times New Roman" w:hAnsi="Times New Roman"/>
          <w:sz w:val="24"/>
          <w:szCs w:val="24"/>
          <w:lang w:val="fi-FI"/>
        </w:rPr>
        <w:t xml:space="preserve"> eli kannan arvo, jolla funktioiden erotus oli nolla. Matlabissa tässä käytettiin eeleikkaus -muuttujaa.</w:t>
      </w:r>
      <w:r w:rsidR="00484BC8">
        <w:rPr>
          <w:rFonts w:ascii="Times New Roman" w:hAnsi="Times New Roman"/>
          <w:sz w:val="24"/>
          <w:szCs w:val="24"/>
          <w:lang w:val="fi-FI"/>
        </w:rPr>
        <w:t xml:space="preserve"> Vapaassa kalastusoikeudessa voitto on aina nolla, joten sitä ei laskettu erikseen.</w:t>
      </w:r>
    </w:p>
    <w:p w:rsidR="00356AA1" w:rsidRDefault="00356AA1" w:rsidP="00DF1DF2">
      <w:pPr>
        <w:spacing w:before="100" w:beforeAutospacing="1" w:after="100" w:afterAutospacing="1" w:line="360" w:lineRule="auto"/>
        <w:rPr>
          <w:rFonts w:ascii="Times New Roman" w:hAnsi="Times New Roman"/>
          <w:sz w:val="24"/>
          <w:szCs w:val="24"/>
          <w:lang w:val="fi-FI"/>
        </w:rPr>
      </w:pPr>
    </w:p>
    <w:p w:rsidR="00356AA1" w:rsidRDefault="00356AA1" w:rsidP="00DF1DF2">
      <w:pPr>
        <w:spacing w:before="100" w:beforeAutospacing="1" w:after="100" w:afterAutospacing="1" w:line="360" w:lineRule="auto"/>
        <w:rPr>
          <w:rFonts w:ascii="Times New Roman" w:hAnsi="Times New Roman"/>
          <w:sz w:val="24"/>
          <w:szCs w:val="24"/>
          <w:lang w:val="fi-FI"/>
        </w:rPr>
      </w:pPr>
    </w:p>
    <w:p w:rsidR="00356AA1" w:rsidRPr="00484BC8" w:rsidRDefault="00356AA1" w:rsidP="00DF1DF2">
      <w:pPr>
        <w:spacing w:before="100" w:beforeAutospacing="1" w:after="100" w:afterAutospacing="1" w:line="360" w:lineRule="auto"/>
        <w:rPr>
          <w:rFonts w:ascii="Times New Roman" w:hAnsi="Times New Roman"/>
          <w:sz w:val="24"/>
          <w:szCs w:val="24"/>
          <w:lang w:val="fi-FI"/>
        </w:rPr>
      </w:pPr>
    </w:p>
    <w:p w:rsidR="009F7A65" w:rsidRPr="00D629B9" w:rsidRDefault="009F7A65" w:rsidP="00DF1DF2">
      <w:pPr>
        <w:spacing w:before="100" w:beforeAutospacing="1" w:after="100" w:afterAutospacing="1" w:line="360" w:lineRule="auto"/>
        <w:rPr>
          <w:rFonts w:ascii="Times New Roman" w:hAnsi="Times New Roman"/>
          <w:sz w:val="24"/>
          <w:szCs w:val="24"/>
          <w:lang w:val="fi-FI"/>
        </w:rPr>
      </w:pPr>
      <w:r w:rsidRPr="00DF1DF2">
        <w:rPr>
          <w:rFonts w:ascii="Times New Roman" w:hAnsi="Times New Roman"/>
          <w:sz w:val="24"/>
          <w:szCs w:val="24"/>
        </w:rPr>
        <w:t>Saadut tulokset yhteenvetona</w:t>
      </w:r>
      <w:r w:rsidR="00D629B9">
        <w:rPr>
          <w:rFonts w:ascii="Times New Roman" w:hAnsi="Times New Roman"/>
          <w:sz w:val="24"/>
          <w:szCs w:val="24"/>
          <w:lang w:val="fi-FI"/>
        </w:rPr>
        <w:t>:</w:t>
      </w:r>
    </w:p>
    <w:tbl>
      <w:tblPr>
        <w:tblW w:w="0" w:type="auto"/>
        <w:tblInd w:w="10" w:type="dxa"/>
        <w:shd w:val="clear" w:color="auto" w:fill="FFFFFF"/>
        <w:tblLayout w:type="fixed"/>
        <w:tblLook w:val="0000"/>
      </w:tblPr>
      <w:tblGrid>
        <w:gridCol w:w="1809"/>
        <w:gridCol w:w="1969"/>
        <w:gridCol w:w="1520"/>
        <w:gridCol w:w="1423"/>
        <w:gridCol w:w="1600"/>
      </w:tblGrid>
      <w:tr w:rsidR="009F7A65" w:rsidRPr="00DF1DF2">
        <w:trPr>
          <w:cantSplit/>
          <w:trHeight w:val="480"/>
          <w:tblHeader/>
        </w:trPr>
        <w:tc>
          <w:tcPr>
            <w:tcW w:w="1809"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Optimointi</w:t>
            </w:r>
          </w:p>
        </w:tc>
        <w:tc>
          <w:tcPr>
            <w:tcW w:w="1969"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Kalastuspanos</w:t>
            </w:r>
          </w:p>
        </w:tc>
        <w:tc>
          <w:tcPr>
            <w:tcW w:w="1520"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Kalakanta</w:t>
            </w:r>
          </w:p>
        </w:tc>
        <w:tc>
          <w:tcPr>
            <w:tcW w:w="1423"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Saalis</w:t>
            </w:r>
          </w:p>
        </w:tc>
        <w:tc>
          <w:tcPr>
            <w:tcW w:w="1600"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Voitto</w:t>
            </w:r>
          </w:p>
        </w:tc>
      </w:tr>
      <w:tr w:rsidR="009F7A65" w:rsidRPr="00DF1DF2">
        <w:trPr>
          <w:cantSplit/>
          <w:trHeight w:val="480"/>
        </w:trPr>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Biologinen</w:t>
            </w:r>
          </w:p>
        </w:tc>
        <w:tc>
          <w:tcPr>
            <w:tcW w:w="1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5</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2,5</w:t>
            </w:r>
          </w:p>
        </w:tc>
        <w:tc>
          <w:tcPr>
            <w:tcW w:w="1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1,5</w:t>
            </w:r>
          </w:p>
        </w:tc>
      </w:tr>
      <w:tr w:rsidR="009F7A65" w:rsidRPr="00DF1DF2">
        <w:trPr>
          <w:cantSplit/>
          <w:trHeight w:val="480"/>
        </w:trPr>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Taloudellinen</w:t>
            </w:r>
          </w:p>
        </w:tc>
        <w:tc>
          <w:tcPr>
            <w:tcW w:w="1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0,8</w:t>
            </w:r>
          </w:p>
        </w:tc>
        <w:tc>
          <w:tcPr>
            <w:tcW w:w="1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6</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2,4</w:t>
            </w:r>
          </w:p>
        </w:tc>
        <w:tc>
          <w:tcPr>
            <w:tcW w:w="1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1,6</w:t>
            </w:r>
          </w:p>
        </w:tc>
      </w:tr>
      <w:tr w:rsidR="009F7A65" w:rsidRPr="00DF1DF2">
        <w:trPr>
          <w:cantSplit/>
          <w:trHeight w:val="760"/>
        </w:trPr>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Vapaa kalastus</w:t>
            </w:r>
          </w:p>
        </w:tc>
        <w:tc>
          <w:tcPr>
            <w:tcW w:w="1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1,6</w:t>
            </w:r>
          </w:p>
        </w:tc>
        <w:tc>
          <w:tcPr>
            <w:tcW w:w="1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2</w:t>
            </w:r>
          </w:p>
        </w:tc>
        <w:tc>
          <w:tcPr>
            <w:tcW w:w="1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1,6</w:t>
            </w:r>
          </w:p>
        </w:tc>
        <w:tc>
          <w:tcPr>
            <w:tcW w:w="16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F7A65" w:rsidRPr="00DF1DF2" w:rsidRDefault="009F7A65" w:rsidP="00DF1DF2">
            <w:pPr>
              <w:spacing w:before="100" w:beforeAutospacing="1" w:after="100" w:afterAutospacing="1" w:line="360" w:lineRule="auto"/>
              <w:rPr>
                <w:rFonts w:ascii="Times New Roman" w:hAnsi="Times New Roman"/>
                <w:sz w:val="24"/>
                <w:szCs w:val="24"/>
              </w:rPr>
            </w:pPr>
            <w:r w:rsidRPr="00DF1DF2">
              <w:rPr>
                <w:rFonts w:ascii="Times New Roman" w:hAnsi="Times New Roman"/>
                <w:sz w:val="24"/>
                <w:szCs w:val="24"/>
              </w:rPr>
              <w:t>0</w:t>
            </w:r>
          </w:p>
        </w:tc>
      </w:tr>
    </w:tbl>
    <w:p w:rsidR="00356AA1" w:rsidRPr="00DA5291" w:rsidRDefault="009F7A65"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 xml:space="preserve">Tuloksista nähdään, että suurin voitto saadaan taloudellisen optimoinnin mallilla, jossa myös kalakanta on suurin ja kalastuspanos pienin. Toisaalta suurin saalis saadaan biologisen mallin mukaan, jossa voitto ja kalakanta jäävät vain hieman taloudellista mallia pienemmäksi. Vapaassa kalastusoikeudessa voitot menevät nollaan, koska alalle tulee uusia kalastusyrityksiä niin pitkään kuin kalastuksesta on saatavilla voittoja. </w:t>
      </w:r>
    </w:p>
    <w:p w:rsidR="006A3C0A" w:rsidRPr="00DA5291" w:rsidRDefault="006A3C0A"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 xml:space="preserve">Mallin rakentamisen jälkeen tuloksien luotettavuutta arvioitiin herkkyysanalyysin avulla. Herkkyysanalyysin tarkoituksena on testata kuinka herkkiä mallin tulokset ovat lähtöarvoissa tapahtuville muutoksille. Lähtöarvojen epävarmuutta aiheuttaa muun muassa mittaamisen vaikeus, mittausvirheet tai muutokset olosuhteissa. Herkkyysanalyysissä tarkasteltiin miten muuttujien K ja c lähtöarvojen muutokset vaikuttavat tuloksiin. </w:t>
      </w:r>
    </w:p>
    <w:p w:rsidR="006A3C0A" w:rsidRPr="006A3C0A" w:rsidRDefault="006A3C0A"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 xml:space="preserve">Muuttuja K kuvaa ekosysteemin kantokykyä. Kantokyvyllä tarkoitetaan populaation syntyvyyden ja kuolleisuuden suhdetta. Mallissa ekosysteemin kantokyvyn lähtöarvo </w:t>
      </w:r>
      <w:r w:rsidR="00356AA1">
        <w:rPr>
          <w:rFonts w:ascii="Times New Roman" w:hAnsi="Times New Roman"/>
          <w:sz w:val="24"/>
          <w:szCs w:val="24"/>
          <w:lang w:val="fi-FI"/>
        </w:rPr>
        <w:t xml:space="preserve">oli </w:t>
      </w:r>
      <w:r w:rsidRPr="00DA5291">
        <w:rPr>
          <w:rFonts w:ascii="Times New Roman" w:hAnsi="Times New Roman"/>
          <w:sz w:val="24"/>
          <w:szCs w:val="24"/>
          <w:lang w:val="fi-FI"/>
        </w:rPr>
        <w:t>K=10. Jos ekosysteemin kantokyky oletetaan arvioitua suuremmaksi K=20, muuttuvat arvot seuraavasti.</w:t>
      </w:r>
    </w:p>
    <w:tbl>
      <w:tblPr>
        <w:tblW w:w="0" w:type="auto"/>
        <w:tblInd w:w="100" w:type="dxa"/>
        <w:shd w:val="clear" w:color="auto" w:fill="FFFFFF"/>
        <w:tblLayout w:type="fixed"/>
        <w:tblLook w:val="04A0"/>
      </w:tblPr>
      <w:tblGrid>
        <w:gridCol w:w="1809"/>
        <w:gridCol w:w="1968"/>
        <w:gridCol w:w="1520"/>
        <w:gridCol w:w="1424"/>
        <w:gridCol w:w="1599"/>
      </w:tblGrid>
      <w:tr w:rsidR="006A3C0A" w:rsidTr="00DA5291">
        <w:trPr>
          <w:cantSplit/>
          <w:trHeight w:val="280"/>
          <w:tblHeader/>
        </w:trPr>
        <w:tc>
          <w:tcPr>
            <w:tcW w:w="1809"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4B0EBE" w:rsidRDefault="006A3C0A" w:rsidP="00DA5291">
            <w:pPr>
              <w:pStyle w:val="Otsikko2"/>
              <w:jc w:val="center"/>
              <w:rPr>
                <w:rFonts w:ascii="Times New Roman" w:hAnsi="Times New Roman"/>
                <w:b w:val="0"/>
              </w:rPr>
            </w:pPr>
            <w:bookmarkStart w:id="6" w:name="_Toc325750206"/>
            <w:r w:rsidRPr="004B0EBE">
              <w:rPr>
                <w:rFonts w:ascii="Times New Roman" w:hAnsi="Times New Roman"/>
                <w:b w:val="0"/>
              </w:rPr>
              <w:t>Optimointi</w:t>
            </w:r>
            <w:bookmarkEnd w:id="6"/>
          </w:p>
        </w:tc>
        <w:tc>
          <w:tcPr>
            <w:tcW w:w="1968"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4B0EBE" w:rsidRDefault="006A3C0A" w:rsidP="00DA5291">
            <w:pPr>
              <w:pStyle w:val="Otsikko2"/>
              <w:jc w:val="center"/>
              <w:rPr>
                <w:rFonts w:ascii="Times New Roman" w:hAnsi="Times New Roman"/>
                <w:b w:val="0"/>
              </w:rPr>
            </w:pPr>
            <w:bookmarkStart w:id="7" w:name="_Toc325750207"/>
            <w:r w:rsidRPr="004B0EBE">
              <w:rPr>
                <w:rFonts w:ascii="Times New Roman" w:hAnsi="Times New Roman"/>
                <w:b w:val="0"/>
              </w:rPr>
              <w:t>Kalastuspanos</w:t>
            </w:r>
            <w:bookmarkEnd w:id="7"/>
          </w:p>
        </w:tc>
        <w:tc>
          <w:tcPr>
            <w:tcW w:w="1520"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4B0EBE" w:rsidRDefault="006A3C0A" w:rsidP="00DA5291">
            <w:pPr>
              <w:pStyle w:val="Otsikko2"/>
              <w:jc w:val="center"/>
              <w:rPr>
                <w:rFonts w:ascii="Times New Roman" w:hAnsi="Times New Roman"/>
                <w:b w:val="0"/>
              </w:rPr>
            </w:pPr>
            <w:bookmarkStart w:id="8" w:name="_Toc325750208"/>
            <w:r w:rsidRPr="004B0EBE">
              <w:rPr>
                <w:rFonts w:ascii="Times New Roman" w:hAnsi="Times New Roman"/>
                <w:b w:val="0"/>
              </w:rPr>
              <w:t>Kalakanta</w:t>
            </w:r>
            <w:bookmarkEnd w:id="8"/>
          </w:p>
        </w:tc>
        <w:tc>
          <w:tcPr>
            <w:tcW w:w="142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4B0EBE" w:rsidRDefault="006A3C0A" w:rsidP="00DA5291">
            <w:pPr>
              <w:pStyle w:val="Otsikko2"/>
              <w:jc w:val="center"/>
              <w:rPr>
                <w:rFonts w:ascii="Times New Roman" w:hAnsi="Times New Roman"/>
                <w:b w:val="0"/>
              </w:rPr>
            </w:pPr>
            <w:bookmarkStart w:id="9" w:name="_Toc325750209"/>
            <w:r w:rsidRPr="004B0EBE">
              <w:rPr>
                <w:rFonts w:ascii="Times New Roman" w:hAnsi="Times New Roman"/>
                <w:b w:val="0"/>
              </w:rPr>
              <w:t>Saalis</w:t>
            </w:r>
            <w:bookmarkEnd w:id="9"/>
          </w:p>
        </w:tc>
        <w:tc>
          <w:tcPr>
            <w:tcW w:w="1599"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4B0EBE" w:rsidRDefault="006A3C0A" w:rsidP="00DA5291">
            <w:pPr>
              <w:pStyle w:val="Otsikko2"/>
              <w:jc w:val="center"/>
              <w:rPr>
                <w:rFonts w:ascii="Times New Roman" w:hAnsi="Times New Roman"/>
                <w:b w:val="0"/>
              </w:rPr>
            </w:pPr>
            <w:bookmarkStart w:id="10" w:name="_Toc325750210"/>
            <w:r w:rsidRPr="004B0EBE">
              <w:rPr>
                <w:rFonts w:ascii="Times New Roman" w:hAnsi="Times New Roman"/>
                <w:b w:val="0"/>
              </w:rPr>
              <w:t>Voitto</w:t>
            </w:r>
            <w:bookmarkEnd w:id="10"/>
          </w:p>
        </w:tc>
      </w:tr>
      <w:tr w:rsidR="006A3C0A" w:rsidRPr="006A3C0A" w:rsidTr="00DA5291">
        <w:trPr>
          <w:cantSplit/>
          <w:trHeight w:val="280"/>
        </w:trPr>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Biologinen</w:t>
            </w:r>
          </w:p>
        </w:tc>
        <w:tc>
          <w:tcPr>
            <w:tcW w:w="19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9,9</w:t>
            </w:r>
          </w:p>
        </w:tc>
        <w:tc>
          <w:tcPr>
            <w:tcW w:w="14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5</w:t>
            </w:r>
          </w:p>
        </w:tc>
        <w:tc>
          <w:tcPr>
            <w:tcW w:w="159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4</w:t>
            </w:r>
          </w:p>
        </w:tc>
      </w:tr>
      <w:tr w:rsidR="006A3C0A" w:rsidRPr="006A3C0A" w:rsidTr="00DA5291">
        <w:trPr>
          <w:cantSplit/>
          <w:trHeight w:val="280"/>
        </w:trPr>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Taloudellinen</w:t>
            </w:r>
          </w:p>
        </w:tc>
        <w:tc>
          <w:tcPr>
            <w:tcW w:w="19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0,9</w:t>
            </w:r>
          </w:p>
        </w:tc>
        <w:tc>
          <w:tcPr>
            <w:tcW w:w="15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11</w:t>
            </w:r>
          </w:p>
        </w:tc>
        <w:tc>
          <w:tcPr>
            <w:tcW w:w="14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5</w:t>
            </w:r>
          </w:p>
        </w:tc>
        <w:tc>
          <w:tcPr>
            <w:tcW w:w="159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4,1</w:t>
            </w:r>
          </w:p>
        </w:tc>
      </w:tr>
      <w:tr w:rsidR="006A3C0A" w:rsidRPr="006A3C0A" w:rsidTr="00DA5291">
        <w:trPr>
          <w:cantSplit/>
          <w:trHeight w:val="560"/>
        </w:trPr>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Vapaa kalastus</w:t>
            </w:r>
          </w:p>
        </w:tc>
        <w:tc>
          <w:tcPr>
            <w:tcW w:w="19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1,8</w:t>
            </w:r>
          </w:p>
        </w:tc>
        <w:tc>
          <w:tcPr>
            <w:tcW w:w="15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2</w:t>
            </w:r>
          </w:p>
        </w:tc>
        <w:tc>
          <w:tcPr>
            <w:tcW w:w="14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1,8</w:t>
            </w:r>
          </w:p>
        </w:tc>
        <w:tc>
          <w:tcPr>
            <w:tcW w:w="159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w:t>
            </w:r>
          </w:p>
        </w:tc>
      </w:tr>
    </w:tbl>
    <w:p w:rsidR="006A3C0A" w:rsidRPr="00D629B9" w:rsidRDefault="006A3C0A"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Biologisen optimin tilanteessa panoksen koko säilyy ennallaan. Kalakannan koko kasvaa 5</w:t>
      </w:r>
      <m:oMath>
        <m:r>
          <m:rPr>
            <m:sty m:val="p"/>
          </m:rPr>
          <w:rPr>
            <w:rFonts w:ascii="Cambria Math" w:hAnsi="Cambria Math"/>
            <w:sz w:val="24"/>
            <w:szCs w:val="24"/>
            <w:lang w:val="fi-FI"/>
          </w:rPr>
          <m:t>→</m:t>
        </m:r>
      </m:oMath>
      <w:r w:rsidRPr="00DA5291">
        <w:rPr>
          <w:rFonts w:ascii="Times New Roman" w:hAnsi="Times New Roman"/>
          <w:sz w:val="24"/>
          <w:szCs w:val="24"/>
          <w:lang w:val="fi-FI"/>
        </w:rPr>
        <w:t>9,9, saalis 2,5</w:t>
      </w:r>
      <m:oMath>
        <m:r>
          <m:rPr>
            <m:sty m:val="p"/>
          </m:rPr>
          <w:rPr>
            <w:rFonts w:ascii="Cambria Math" w:hAnsi="Cambria Math"/>
            <w:sz w:val="24"/>
            <w:szCs w:val="24"/>
            <w:lang w:val="fi-FI"/>
          </w:rPr>
          <m:t>→</m:t>
        </m:r>
      </m:oMath>
      <w:r w:rsidRPr="00DA5291">
        <w:rPr>
          <w:rFonts w:ascii="Times New Roman" w:hAnsi="Times New Roman"/>
          <w:sz w:val="24"/>
          <w:szCs w:val="24"/>
          <w:lang w:val="fi-FI"/>
        </w:rPr>
        <w:t>5 ja voitto 1,5</w:t>
      </w:r>
      <m:oMath>
        <m:r>
          <m:rPr>
            <m:sty m:val="p"/>
          </m:rPr>
          <w:rPr>
            <w:rFonts w:ascii="Cambria Math" w:hAnsi="Cambria Math"/>
            <w:sz w:val="24"/>
            <w:szCs w:val="24"/>
            <w:lang w:val="fi-FI"/>
          </w:rPr>
          <m:t>→</m:t>
        </m:r>
      </m:oMath>
      <w:r w:rsidRPr="00DA5291">
        <w:rPr>
          <w:rFonts w:ascii="Times New Roman" w:hAnsi="Times New Roman"/>
          <w:sz w:val="24"/>
          <w:szCs w:val="24"/>
          <w:lang w:val="fi-FI"/>
        </w:rPr>
        <w:t>4. Taloudellisesti optimaalisessa tilanteessa kalastuspanos kasvaa hieman 0,8</w:t>
      </w:r>
      <m:oMath>
        <m:r>
          <m:rPr>
            <m:sty m:val="p"/>
          </m:rPr>
          <w:rPr>
            <w:rFonts w:ascii="Cambria Math" w:hAnsi="Cambria Math"/>
            <w:sz w:val="24"/>
            <w:szCs w:val="24"/>
            <w:lang w:val="fi-FI"/>
          </w:rPr>
          <m:t>→</m:t>
        </m:r>
      </m:oMath>
      <w:r w:rsidRPr="00DA5291">
        <w:rPr>
          <w:rFonts w:ascii="Times New Roman" w:hAnsi="Times New Roman"/>
          <w:sz w:val="24"/>
          <w:szCs w:val="24"/>
          <w:lang w:val="fi-FI"/>
        </w:rPr>
        <w:t>0,9, kalakannan koko kasvaa 6</w:t>
      </w:r>
      <m:oMath>
        <m:r>
          <m:rPr>
            <m:sty m:val="p"/>
          </m:rPr>
          <w:rPr>
            <w:rFonts w:ascii="Cambria Math" w:hAnsi="Cambria Math"/>
            <w:sz w:val="24"/>
            <w:szCs w:val="24"/>
            <w:lang w:val="fi-FI"/>
          </w:rPr>
          <m:t>→</m:t>
        </m:r>
      </m:oMath>
      <w:r w:rsidRPr="00DA5291">
        <w:rPr>
          <w:rFonts w:ascii="Times New Roman" w:hAnsi="Times New Roman"/>
          <w:sz w:val="24"/>
          <w:szCs w:val="24"/>
          <w:lang w:val="fi-FI"/>
        </w:rPr>
        <w:t>11 saalis 2,4</w:t>
      </w:r>
      <m:oMath>
        <m:r>
          <m:rPr>
            <m:sty m:val="p"/>
          </m:rPr>
          <w:rPr>
            <w:rFonts w:ascii="Cambria Math" w:hAnsi="Cambria Math"/>
            <w:sz w:val="24"/>
            <w:szCs w:val="24"/>
            <w:lang w:val="fi-FI"/>
          </w:rPr>
          <m:t>→</m:t>
        </m:r>
      </m:oMath>
      <w:r w:rsidRPr="00DA5291">
        <w:rPr>
          <w:rFonts w:ascii="Times New Roman" w:hAnsi="Times New Roman"/>
          <w:sz w:val="24"/>
          <w:szCs w:val="24"/>
          <w:lang w:val="fi-FI"/>
        </w:rPr>
        <w:t>5 ja voitto 1,6</w:t>
      </w:r>
      <m:oMath>
        <m:r>
          <m:rPr>
            <m:sty m:val="p"/>
          </m:rPr>
          <w:rPr>
            <w:rFonts w:ascii="Cambria Math" w:hAnsi="Cambria Math"/>
            <w:sz w:val="24"/>
            <w:szCs w:val="24"/>
            <w:lang w:val="fi-FI"/>
          </w:rPr>
          <m:t>→</m:t>
        </m:r>
      </m:oMath>
      <w:r w:rsidRPr="00DA5291">
        <w:rPr>
          <w:rFonts w:ascii="Times New Roman" w:hAnsi="Times New Roman"/>
          <w:sz w:val="24"/>
          <w:szCs w:val="24"/>
          <w:lang w:val="fi-FI"/>
        </w:rPr>
        <w:t xml:space="preserve">4,1. Vapaan kalastusoikeuden tilanteessa kalastuspanoksen käyttö kasvaa 1,6 </w:t>
      </w:r>
      <m:oMath>
        <m:r>
          <m:rPr>
            <m:sty m:val="p"/>
          </m:rPr>
          <w:rPr>
            <w:rFonts w:ascii="Cambria Math" w:hAnsi="Cambria Math"/>
            <w:sz w:val="24"/>
            <w:szCs w:val="24"/>
            <w:lang w:val="fi-FI"/>
          </w:rPr>
          <m:t>→</m:t>
        </m:r>
      </m:oMath>
      <w:r w:rsidRPr="00DA5291">
        <w:rPr>
          <w:rFonts w:ascii="Times New Roman" w:hAnsi="Times New Roman"/>
          <w:sz w:val="24"/>
          <w:szCs w:val="24"/>
          <w:lang w:val="fi-FI"/>
        </w:rPr>
        <w:t>1,8, kalakannan koko säilyy ennallaan ja saalis kasvaa 1,6</w:t>
      </w:r>
      <m:oMath>
        <m:r>
          <m:rPr>
            <m:sty m:val="p"/>
          </m:rPr>
          <w:rPr>
            <w:rFonts w:ascii="Cambria Math" w:hAnsi="Cambria Math"/>
            <w:sz w:val="24"/>
            <w:szCs w:val="24"/>
            <w:lang w:val="fi-FI"/>
          </w:rPr>
          <m:t>→</m:t>
        </m:r>
      </m:oMath>
      <w:r w:rsidRPr="00DA5291">
        <w:rPr>
          <w:rFonts w:ascii="Times New Roman" w:hAnsi="Times New Roman"/>
          <w:sz w:val="24"/>
          <w:szCs w:val="24"/>
          <w:lang w:val="fi-FI"/>
        </w:rPr>
        <w:t>1,8.</w:t>
      </w:r>
    </w:p>
    <w:p w:rsidR="006A3C0A" w:rsidRPr="00DA5291" w:rsidRDefault="006A3C0A" w:rsidP="006A3C0A">
      <w:pPr>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Jos ekosysteemin kantokyky oletetaan arvioitua pienemmäksi K=5, muuttuvat arvot seuraavasti.</w:t>
      </w:r>
    </w:p>
    <w:tbl>
      <w:tblPr>
        <w:tblW w:w="0" w:type="auto"/>
        <w:tblInd w:w="100" w:type="dxa"/>
        <w:shd w:val="clear" w:color="auto" w:fill="FFFFFF"/>
        <w:tblLayout w:type="fixed"/>
        <w:tblLook w:val="04A0"/>
      </w:tblPr>
      <w:tblGrid>
        <w:gridCol w:w="1809"/>
        <w:gridCol w:w="1968"/>
        <w:gridCol w:w="1520"/>
        <w:gridCol w:w="1424"/>
        <w:gridCol w:w="1599"/>
      </w:tblGrid>
      <w:tr w:rsidR="006A3C0A" w:rsidRPr="006A3C0A" w:rsidTr="00DA5291">
        <w:trPr>
          <w:cantSplit/>
          <w:trHeight w:val="280"/>
          <w:tblHeader/>
        </w:trPr>
        <w:tc>
          <w:tcPr>
            <w:tcW w:w="1809"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Optimointi</w:t>
            </w:r>
          </w:p>
        </w:tc>
        <w:tc>
          <w:tcPr>
            <w:tcW w:w="1968"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Kalastuspanos</w:t>
            </w:r>
          </w:p>
        </w:tc>
        <w:tc>
          <w:tcPr>
            <w:tcW w:w="1520"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Kalakanta</w:t>
            </w:r>
          </w:p>
        </w:tc>
        <w:tc>
          <w:tcPr>
            <w:tcW w:w="142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Saalis</w:t>
            </w:r>
          </w:p>
        </w:tc>
        <w:tc>
          <w:tcPr>
            <w:tcW w:w="1599"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Voitto</w:t>
            </w:r>
          </w:p>
        </w:tc>
      </w:tr>
      <w:tr w:rsidR="006A3C0A" w:rsidRPr="006A3C0A" w:rsidTr="00DA5291">
        <w:trPr>
          <w:cantSplit/>
          <w:trHeight w:val="280"/>
        </w:trPr>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Biologinen</w:t>
            </w:r>
          </w:p>
        </w:tc>
        <w:tc>
          <w:tcPr>
            <w:tcW w:w="19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w:t>
            </w:r>
          </w:p>
        </w:tc>
        <w:tc>
          <w:tcPr>
            <w:tcW w:w="15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2,5</w:t>
            </w:r>
          </w:p>
        </w:tc>
        <w:tc>
          <w:tcPr>
            <w:tcW w:w="14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1,25</w:t>
            </w:r>
          </w:p>
        </w:tc>
        <w:tc>
          <w:tcPr>
            <w:tcW w:w="159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0,25</w:t>
            </w:r>
          </w:p>
        </w:tc>
      </w:tr>
      <w:tr w:rsidR="006A3C0A" w:rsidRPr="006A3C0A" w:rsidTr="00DA5291">
        <w:trPr>
          <w:cantSplit/>
          <w:trHeight w:val="280"/>
        </w:trPr>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Taloudellinen</w:t>
            </w:r>
          </w:p>
        </w:tc>
        <w:tc>
          <w:tcPr>
            <w:tcW w:w="19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0,6</w:t>
            </w:r>
          </w:p>
        </w:tc>
        <w:tc>
          <w:tcPr>
            <w:tcW w:w="15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3,5</w:t>
            </w:r>
          </w:p>
        </w:tc>
        <w:tc>
          <w:tcPr>
            <w:tcW w:w="14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1,1</w:t>
            </w:r>
          </w:p>
        </w:tc>
        <w:tc>
          <w:tcPr>
            <w:tcW w:w="159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0,45</w:t>
            </w:r>
          </w:p>
        </w:tc>
      </w:tr>
      <w:tr w:rsidR="006A3C0A" w:rsidRPr="006A3C0A" w:rsidTr="00DA5291">
        <w:trPr>
          <w:cantSplit/>
          <w:trHeight w:val="560"/>
        </w:trPr>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Vapaa kalastus</w:t>
            </w:r>
          </w:p>
        </w:tc>
        <w:tc>
          <w:tcPr>
            <w:tcW w:w="196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1,2</w:t>
            </w:r>
          </w:p>
        </w:tc>
        <w:tc>
          <w:tcPr>
            <w:tcW w:w="15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2</w:t>
            </w:r>
          </w:p>
        </w:tc>
        <w:tc>
          <w:tcPr>
            <w:tcW w:w="142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1,2</w:t>
            </w:r>
          </w:p>
        </w:tc>
        <w:tc>
          <w:tcPr>
            <w:tcW w:w="159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w:t>
            </w:r>
          </w:p>
        </w:tc>
      </w:tr>
    </w:tbl>
    <w:p w:rsidR="006A3C0A" w:rsidRDefault="006A3C0A"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Biologisen optimin tilanteessa kalastuspanoksen koko ei muutu, mutta kalakanta pienenee 5</w:t>
      </w:r>
      <m:oMath>
        <m:r>
          <m:rPr>
            <m:sty m:val="p"/>
          </m:rPr>
          <w:rPr>
            <w:rFonts w:ascii="Cambria Math" w:hAnsi="Cambria Math"/>
            <w:sz w:val="24"/>
            <w:szCs w:val="24"/>
            <w:lang w:val="fi-FI"/>
          </w:rPr>
          <m:t>→</m:t>
        </m:r>
      </m:oMath>
      <w:r w:rsidRPr="00DA5291">
        <w:rPr>
          <w:rFonts w:ascii="Times New Roman" w:hAnsi="Times New Roman"/>
          <w:sz w:val="24"/>
          <w:szCs w:val="24"/>
          <w:lang w:val="fi-FI"/>
        </w:rPr>
        <w:t>2,5, saalis 2,5</w:t>
      </w:r>
      <m:oMath>
        <m:r>
          <m:rPr>
            <m:sty m:val="p"/>
          </m:rPr>
          <w:rPr>
            <w:rFonts w:ascii="Cambria Math" w:hAnsi="Cambria Math"/>
            <w:sz w:val="24"/>
            <w:szCs w:val="24"/>
            <w:lang w:val="fi-FI"/>
          </w:rPr>
          <m:t>→</m:t>
        </m:r>
      </m:oMath>
      <w:r w:rsidRPr="00DA5291">
        <w:rPr>
          <w:rFonts w:ascii="Times New Roman" w:hAnsi="Times New Roman"/>
          <w:sz w:val="24"/>
          <w:szCs w:val="24"/>
          <w:lang w:val="fi-FI"/>
        </w:rPr>
        <w:t>1,25 ja voitto 1,5</w:t>
      </w:r>
      <m:oMath>
        <m:r>
          <m:rPr>
            <m:sty m:val="p"/>
          </m:rPr>
          <w:rPr>
            <w:rFonts w:ascii="Cambria Math" w:hAnsi="Cambria Math"/>
            <w:sz w:val="24"/>
            <w:szCs w:val="24"/>
            <w:lang w:val="fi-FI"/>
          </w:rPr>
          <m:t>→</m:t>
        </m:r>
      </m:oMath>
      <w:r w:rsidRPr="00DA5291">
        <w:rPr>
          <w:rFonts w:ascii="Times New Roman" w:hAnsi="Times New Roman"/>
          <w:sz w:val="24"/>
          <w:szCs w:val="24"/>
          <w:lang w:val="fi-FI"/>
        </w:rPr>
        <w:t>0,25. Taloudellisesti optimaalisessa tilanteessa kalastuspanoksen käyttö laskee 0,8</w:t>
      </w:r>
      <m:oMath>
        <m:r>
          <m:rPr>
            <m:sty m:val="p"/>
          </m:rPr>
          <w:rPr>
            <w:rFonts w:ascii="Cambria Math" w:hAnsi="Cambria Math"/>
            <w:sz w:val="24"/>
            <w:szCs w:val="24"/>
            <w:lang w:val="fi-FI"/>
          </w:rPr>
          <m:t>→</m:t>
        </m:r>
      </m:oMath>
      <w:r w:rsidRPr="00DA5291">
        <w:rPr>
          <w:rFonts w:ascii="Times New Roman" w:hAnsi="Times New Roman"/>
          <w:sz w:val="24"/>
          <w:szCs w:val="24"/>
          <w:lang w:val="fi-FI"/>
        </w:rPr>
        <w:t>0,6, kalakanta 6</w:t>
      </w:r>
      <m:oMath>
        <m:r>
          <m:rPr>
            <m:sty m:val="p"/>
          </m:rPr>
          <w:rPr>
            <w:rFonts w:ascii="Cambria Math" w:hAnsi="Cambria Math"/>
            <w:sz w:val="24"/>
            <w:szCs w:val="24"/>
            <w:lang w:val="fi-FI"/>
          </w:rPr>
          <m:t>→</m:t>
        </m:r>
      </m:oMath>
      <w:r w:rsidRPr="00DA5291">
        <w:rPr>
          <w:rFonts w:ascii="Times New Roman" w:hAnsi="Times New Roman"/>
          <w:sz w:val="24"/>
          <w:szCs w:val="24"/>
          <w:lang w:val="fi-FI"/>
        </w:rPr>
        <w:t>3,5, saalis 2,4</w:t>
      </w:r>
      <m:oMath>
        <m:r>
          <m:rPr>
            <m:sty m:val="p"/>
          </m:rPr>
          <w:rPr>
            <w:rFonts w:ascii="Cambria Math" w:hAnsi="Cambria Math"/>
            <w:sz w:val="24"/>
            <w:szCs w:val="24"/>
            <w:lang w:val="fi-FI"/>
          </w:rPr>
          <m:t>→</m:t>
        </m:r>
      </m:oMath>
      <w:r w:rsidRPr="00DA5291">
        <w:rPr>
          <w:rFonts w:ascii="Times New Roman" w:hAnsi="Times New Roman"/>
          <w:sz w:val="24"/>
          <w:szCs w:val="24"/>
          <w:lang w:val="fi-FI"/>
        </w:rPr>
        <w:t>1,1 ja voitto 1,6</w:t>
      </w:r>
      <m:oMath>
        <m:r>
          <m:rPr>
            <m:sty m:val="p"/>
          </m:rPr>
          <w:rPr>
            <w:rFonts w:ascii="Cambria Math" w:hAnsi="Cambria Math"/>
            <w:sz w:val="24"/>
            <w:szCs w:val="24"/>
            <w:lang w:val="fi-FI"/>
          </w:rPr>
          <m:t>→</m:t>
        </m:r>
      </m:oMath>
      <w:r w:rsidRPr="00DA5291">
        <w:rPr>
          <w:rFonts w:ascii="Times New Roman" w:hAnsi="Times New Roman"/>
          <w:sz w:val="24"/>
          <w:szCs w:val="24"/>
          <w:lang w:val="fi-FI"/>
        </w:rPr>
        <w:t>0,45. Vapaan kalastusoikeuden tilanteessa kalakannan koko säilyy ennallaan ja kalastuspanoksen käyttö ja saalis laskevat 1,6</w:t>
      </w:r>
      <m:oMath>
        <m:r>
          <m:rPr>
            <m:sty m:val="p"/>
          </m:rPr>
          <w:rPr>
            <w:rFonts w:ascii="Cambria Math" w:hAnsi="Cambria Math"/>
            <w:sz w:val="24"/>
            <w:szCs w:val="24"/>
            <w:lang w:val="fi-FI"/>
          </w:rPr>
          <m:t>→</m:t>
        </m:r>
      </m:oMath>
      <w:r w:rsidRPr="00DA5291">
        <w:rPr>
          <w:rFonts w:ascii="Times New Roman" w:hAnsi="Times New Roman"/>
          <w:sz w:val="24"/>
          <w:szCs w:val="24"/>
          <w:lang w:val="fi-FI"/>
        </w:rPr>
        <w:t>1,2.</w:t>
      </w:r>
    </w:p>
    <w:p w:rsidR="00B61187" w:rsidRPr="00B61187" w:rsidRDefault="00B61187"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Ekosysteemin kantokyvyn arvon muuttuessa vapaan kalastuso</w:t>
      </w:r>
      <w:r w:rsidR="00FE1A01">
        <w:rPr>
          <w:rFonts w:ascii="Times New Roman" w:hAnsi="Times New Roman"/>
          <w:sz w:val="24"/>
          <w:szCs w:val="24"/>
          <w:lang w:val="fi-FI"/>
        </w:rPr>
        <w:t xml:space="preserve">ikeuden tapauksessa ei tapahdu </w:t>
      </w:r>
      <w:r w:rsidRPr="00DA5291">
        <w:rPr>
          <w:rFonts w:ascii="Times New Roman" w:hAnsi="Times New Roman"/>
          <w:sz w:val="24"/>
          <w:szCs w:val="24"/>
          <w:lang w:val="fi-FI"/>
        </w:rPr>
        <w:t>suuria muutoksia saaduissa arvoissa. Biologisen optimin tap</w:t>
      </w:r>
      <w:r w:rsidR="00FE1A01">
        <w:rPr>
          <w:rFonts w:ascii="Times New Roman" w:hAnsi="Times New Roman"/>
          <w:sz w:val="24"/>
          <w:szCs w:val="24"/>
          <w:lang w:val="fi-FI"/>
        </w:rPr>
        <w:t xml:space="preserve">auksessa kalastuspanoksen koko </w:t>
      </w:r>
      <w:r w:rsidRPr="00DA5291">
        <w:rPr>
          <w:rFonts w:ascii="Times New Roman" w:hAnsi="Times New Roman"/>
          <w:sz w:val="24"/>
          <w:szCs w:val="24"/>
          <w:lang w:val="fi-FI"/>
        </w:rPr>
        <w:t>säilyy ennallaan ja taloudellisen optimin tapauksessa ka</w:t>
      </w:r>
      <w:r w:rsidR="00FE1A01">
        <w:rPr>
          <w:rFonts w:ascii="Times New Roman" w:hAnsi="Times New Roman"/>
          <w:sz w:val="24"/>
          <w:szCs w:val="24"/>
          <w:lang w:val="fi-FI"/>
        </w:rPr>
        <w:t xml:space="preserve">lastuspanoksessa tapahtuu vain </w:t>
      </w:r>
      <w:r w:rsidRPr="00DA5291">
        <w:rPr>
          <w:rFonts w:ascii="Times New Roman" w:hAnsi="Times New Roman"/>
          <w:sz w:val="24"/>
          <w:szCs w:val="24"/>
          <w:lang w:val="fi-FI"/>
        </w:rPr>
        <w:t>pientä muutosta. Sekä biologisen että taloudellisen optimoinnin tapauksessa kal</w:t>
      </w:r>
      <w:r w:rsidR="00FE1A01">
        <w:rPr>
          <w:rFonts w:ascii="Times New Roman" w:hAnsi="Times New Roman"/>
          <w:sz w:val="24"/>
          <w:szCs w:val="24"/>
          <w:lang w:val="fi-FI"/>
        </w:rPr>
        <w:t xml:space="preserve">akannan, </w:t>
      </w:r>
      <w:r w:rsidRPr="00DA5291">
        <w:rPr>
          <w:rFonts w:ascii="Times New Roman" w:hAnsi="Times New Roman"/>
          <w:sz w:val="24"/>
          <w:szCs w:val="24"/>
          <w:lang w:val="fi-FI"/>
        </w:rPr>
        <w:t xml:space="preserve">saaliin ja voittojen suuruudessa tapahtuu puolestaan melko suuria muutoksia. Kantokyvylle valittu arvo vaikuttaa siis merkittävästi näistä saatuihin tuloksiin ja lähtöarvon arvioinnissa tapahtunut virhe vääristää saatua tulosta. </w:t>
      </w:r>
    </w:p>
    <w:p w:rsidR="006A3C0A" w:rsidRPr="006A3C0A" w:rsidRDefault="006A3C0A"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Muuttuja c kuvaa kalastuksen kustannuksia. Kustannuksissa voi tapahtua muutoksia esimerkiksi tuotantopanosten hintojen muuttuessa tai jos yhteiskunta asettaa ohjauskeinoja tai rajoituksia toiminnan harjoittamiselle. Mallissa kalastuksen kustannusten lähtöarvo</w:t>
      </w:r>
      <w:r w:rsidR="00356AA1">
        <w:rPr>
          <w:rFonts w:ascii="Times New Roman" w:hAnsi="Times New Roman"/>
          <w:sz w:val="24"/>
          <w:szCs w:val="24"/>
          <w:lang w:val="fi-FI"/>
        </w:rPr>
        <w:t xml:space="preserve"> oli</w:t>
      </w:r>
      <w:r w:rsidRPr="00DA5291">
        <w:rPr>
          <w:rFonts w:ascii="Times New Roman" w:hAnsi="Times New Roman"/>
          <w:sz w:val="24"/>
          <w:szCs w:val="24"/>
          <w:lang w:val="fi-FI"/>
        </w:rPr>
        <w:t xml:space="preserve"> c=1. </w:t>
      </w:r>
    </w:p>
    <w:p w:rsidR="00356AA1" w:rsidRDefault="00356AA1" w:rsidP="006A3C0A">
      <w:pPr>
        <w:spacing w:before="100" w:beforeAutospacing="1" w:after="100" w:afterAutospacing="1" w:line="360" w:lineRule="auto"/>
        <w:rPr>
          <w:rFonts w:ascii="Times New Roman" w:hAnsi="Times New Roman"/>
          <w:sz w:val="24"/>
          <w:szCs w:val="24"/>
          <w:lang w:val="fi-FI"/>
        </w:rPr>
      </w:pPr>
    </w:p>
    <w:p w:rsidR="00356AA1" w:rsidRDefault="00356AA1" w:rsidP="006A3C0A">
      <w:pPr>
        <w:spacing w:before="100" w:beforeAutospacing="1" w:after="100" w:afterAutospacing="1" w:line="360" w:lineRule="auto"/>
        <w:rPr>
          <w:rFonts w:ascii="Times New Roman" w:hAnsi="Times New Roman"/>
          <w:sz w:val="24"/>
          <w:szCs w:val="24"/>
          <w:lang w:val="fi-FI"/>
        </w:rPr>
      </w:pPr>
    </w:p>
    <w:p w:rsidR="00356AA1" w:rsidRDefault="00356AA1" w:rsidP="006A3C0A">
      <w:pPr>
        <w:spacing w:before="100" w:beforeAutospacing="1" w:after="100" w:afterAutospacing="1" w:line="360" w:lineRule="auto"/>
        <w:rPr>
          <w:rFonts w:ascii="Times New Roman" w:hAnsi="Times New Roman"/>
          <w:sz w:val="24"/>
          <w:szCs w:val="24"/>
          <w:lang w:val="fi-FI"/>
        </w:rPr>
      </w:pPr>
    </w:p>
    <w:p w:rsidR="006A3C0A" w:rsidRPr="00DA5291" w:rsidRDefault="006A3C0A" w:rsidP="006A3C0A">
      <w:pPr>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Jos kustannukset oletetaan kaksinkertaisiksi c=2, muuttuvat arvot seuraavasti.</w:t>
      </w:r>
    </w:p>
    <w:tbl>
      <w:tblPr>
        <w:tblW w:w="0" w:type="auto"/>
        <w:tblInd w:w="100" w:type="dxa"/>
        <w:shd w:val="clear" w:color="auto" w:fill="FFFFFF"/>
        <w:tblLayout w:type="fixed"/>
        <w:tblLook w:val="04A0"/>
      </w:tblPr>
      <w:tblGrid>
        <w:gridCol w:w="1992"/>
        <w:gridCol w:w="1798"/>
        <w:gridCol w:w="1525"/>
        <w:gridCol w:w="1429"/>
        <w:gridCol w:w="1605"/>
      </w:tblGrid>
      <w:tr w:rsidR="006A3C0A" w:rsidRPr="006A3C0A" w:rsidTr="00365CE0">
        <w:trPr>
          <w:cantSplit/>
          <w:trHeight w:val="220"/>
          <w:tblHeader/>
        </w:trPr>
        <w:tc>
          <w:tcPr>
            <w:tcW w:w="199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proofErr w:type="spellStart"/>
            <w:r w:rsidRPr="006A3C0A">
              <w:rPr>
                <w:rFonts w:ascii="Times New Roman" w:hAnsi="Times New Roman"/>
                <w:sz w:val="24"/>
                <w:szCs w:val="24"/>
              </w:rPr>
              <w:t>Optimointi</w:t>
            </w:r>
            <w:proofErr w:type="spellEnd"/>
          </w:p>
        </w:tc>
        <w:tc>
          <w:tcPr>
            <w:tcW w:w="1798"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Kalastuspanos</w:t>
            </w:r>
          </w:p>
        </w:tc>
        <w:tc>
          <w:tcPr>
            <w:tcW w:w="152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Kalakanta</w:t>
            </w:r>
          </w:p>
        </w:tc>
        <w:tc>
          <w:tcPr>
            <w:tcW w:w="1429"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Saalis</w:t>
            </w:r>
          </w:p>
        </w:tc>
        <w:tc>
          <w:tcPr>
            <w:tcW w:w="160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Voitto</w:t>
            </w:r>
          </w:p>
        </w:tc>
      </w:tr>
      <w:tr w:rsidR="006A3C0A" w:rsidRPr="006A3C0A" w:rsidTr="00365CE0">
        <w:trPr>
          <w:cantSplit/>
          <w:trHeight w:val="220"/>
        </w:trPr>
        <w:tc>
          <w:tcPr>
            <w:tcW w:w="199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Biologinen</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w:t>
            </w:r>
          </w:p>
        </w:tc>
        <w:tc>
          <w:tcPr>
            <w:tcW w:w="152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5</w:t>
            </w:r>
          </w:p>
        </w:tc>
        <w:tc>
          <w:tcPr>
            <w:tcW w:w="142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2,5</w:t>
            </w:r>
          </w:p>
        </w:tc>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0,5</w:t>
            </w:r>
          </w:p>
        </w:tc>
      </w:tr>
      <w:tr w:rsidR="006A3C0A" w:rsidRPr="006A3C0A" w:rsidTr="00365CE0">
        <w:trPr>
          <w:cantSplit/>
          <w:trHeight w:val="220"/>
        </w:trPr>
        <w:tc>
          <w:tcPr>
            <w:tcW w:w="199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Taloudellinen</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0,6</w:t>
            </w:r>
          </w:p>
        </w:tc>
        <w:tc>
          <w:tcPr>
            <w:tcW w:w="152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7</w:t>
            </w:r>
          </w:p>
        </w:tc>
        <w:tc>
          <w:tcPr>
            <w:tcW w:w="142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2,1</w:t>
            </w:r>
          </w:p>
        </w:tc>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0,9</w:t>
            </w:r>
          </w:p>
        </w:tc>
      </w:tr>
      <w:tr w:rsidR="006A3C0A" w:rsidRPr="006A3C0A" w:rsidTr="00365CE0">
        <w:trPr>
          <w:cantSplit/>
          <w:trHeight w:val="549"/>
        </w:trPr>
        <w:tc>
          <w:tcPr>
            <w:tcW w:w="199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Vapaa kalastus</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1,2</w:t>
            </w:r>
          </w:p>
        </w:tc>
        <w:tc>
          <w:tcPr>
            <w:tcW w:w="152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4</w:t>
            </w:r>
          </w:p>
        </w:tc>
        <w:tc>
          <w:tcPr>
            <w:tcW w:w="142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365CE0" w:rsidRDefault="006A3C0A" w:rsidP="006A3C0A">
            <w:pPr>
              <w:spacing w:before="100" w:beforeAutospacing="1" w:after="100" w:afterAutospacing="1" w:line="360" w:lineRule="auto"/>
              <w:rPr>
                <w:rFonts w:ascii="Times New Roman" w:hAnsi="Times New Roman"/>
                <w:sz w:val="24"/>
                <w:szCs w:val="24"/>
                <w:lang w:val="fi-FI"/>
              </w:rPr>
            </w:pPr>
            <w:r w:rsidRPr="006A3C0A">
              <w:rPr>
                <w:rFonts w:ascii="Times New Roman" w:hAnsi="Times New Roman"/>
                <w:sz w:val="24"/>
                <w:szCs w:val="24"/>
              </w:rPr>
              <w:t>2,4</w:t>
            </w:r>
          </w:p>
        </w:tc>
        <w:tc>
          <w:tcPr>
            <w:tcW w:w="16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w:t>
            </w:r>
          </w:p>
        </w:tc>
      </w:tr>
    </w:tbl>
    <w:p w:rsidR="006A3C0A" w:rsidRPr="006A3C0A" w:rsidRDefault="006A3C0A"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Biologisen optimin tilanteessa panoksen koko, kalakanta ja saalis säilyvät ennallaan ja vain voitto heikkenee 1,5</w:t>
      </w:r>
      <m:oMath>
        <m:r>
          <m:rPr>
            <m:sty m:val="p"/>
          </m:rPr>
          <w:rPr>
            <w:rFonts w:ascii="Cambria Math" w:hAnsi="Cambria Math"/>
            <w:sz w:val="24"/>
            <w:szCs w:val="24"/>
            <w:lang w:val="fi-FI"/>
          </w:rPr>
          <m:t>→</m:t>
        </m:r>
      </m:oMath>
      <w:r w:rsidRPr="00DA5291">
        <w:rPr>
          <w:rFonts w:ascii="Times New Roman" w:hAnsi="Times New Roman"/>
          <w:sz w:val="24"/>
          <w:szCs w:val="24"/>
          <w:lang w:val="fi-FI"/>
        </w:rPr>
        <w:t>0,5. Taloudellisesti optimaalisessa tilanteessa kalastuspanoksen käyttö pienenee hieman 0,8</w:t>
      </w:r>
      <m:oMath>
        <m:r>
          <m:rPr>
            <m:sty m:val="p"/>
          </m:rPr>
          <w:rPr>
            <w:rFonts w:ascii="Cambria Math" w:hAnsi="Cambria Math"/>
            <w:sz w:val="24"/>
            <w:szCs w:val="24"/>
            <w:lang w:val="fi-FI"/>
          </w:rPr>
          <m:t>→</m:t>
        </m:r>
      </m:oMath>
      <w:r w:rsidRPr="00DA5291">
        <w:rPr>
          <w:rFonts w:ascii="Times New Roman" w:hAnsi="Times New Roman"/>
          <w:sz w:val="24"/>
          <w:szCs w:val="24"/>
          <w:lang w:val="fi-FI"/>
        </w:rPr>
        <w:t>0,6, saalis 2,4</w:t>
      </w:r>
      <m:oMath>
        <m:r>
          <m:rPr>
            <m:sty m:val="p"/>
          </m:rPr>
          <w:rPr>
            <w:rFonts w:ascii="Cambria Math" w:hAnsi="Cambria Math"/>
            <w:sz w:val="24"/>
            <w:szCs w:val="24"/>
            <w:lang w:val="fi-FI"/>
          </w:rPr>
          <m:t>→</m:t>
        </m:r>
      </m:oMath>
      <w:r w:rsidRPr="00DA5291">
        <w:rPr>
          <w:rFonts w:ascii="Times New Roman" w:hAnsi="Times New Roman"/>
          <w:sz w:val="24"/>
          <w:szCs w:val="24"/>
          <w:lang w:val="fi-FI"/>
        </w:rPr>
        <w:t>2,1 ja voitto 1,6</w:t>
      </w:r>
      <m:oMath>
        <m:r>
          <m:rPr>
            <m:sty m:val="p"/>
          </m:rPr>
          <w:rPr>
            <w:rFonts w:ascii="Cambria Math" w:hAnsi="Cambria Math"/>
            <w:sz w:val="24"/>
            <w:szCs w:val="24"/>
            <w:lang w:val="fi-FI"/>
          </w:rPr>
          <m:t>→</m:t>
        </m:r>
      </m:oMath>
      <w:r w:rsidRPr="00DA5291">
        <w:rPr>
          <w:rFonts w:ascii="Times New Roman" w:hAnsi="Times New Roman"/>
          <w:sz w:val="24"/>
          <w:szCs w:val="24"/>
          <w:lang w:val="fi-FI"/>
        </w:rPr>
        <w:t>0,9 ja kalakanta kasvaa 6</w:t>
      </w:r>
      <m:oMath>
        <m:r>
          <m:rPr>
            <m:sty m:val="p"/>
          </m:rPr>
          <w:rPr>
            <w:rFonts w:ascii="Cambria Math" w:hAnsi="Cambria Math"/>
            <w:sz w:val="24"/>
            <w:szCs w:val="24"/>
            <w:lang w:val="fi-FI"/>
          </w:rPr>
          <m:t>→</m:t>
        </m:r>
      </m:oMath>
      <w:r w:rsidRPr="00DA5291">
        <w:rPr>
          <w:rFonts w:ascii="Times New Roman" w:hAnsi="Times New Roman"/>
          <w:sz w:val="24"/>
          <w:szCs w:val="24"/>
          <w:lang w:val="fi-FI"/>
        </w:rPr>
        <w:t xml:space="preserve">7. Vapaan kalastusoikeuden tilanteessa kalastuspanoksen käyttö laskee 1,6 </w:t>
      </w:r>
      <m:oMath>
        <m:r>
          <m:rPr>
            <m:sty m:val="p"/>
          </m:rPr>
          <w:rPr>
            <w:rFonts w:ascii="Cambria Math" w:hAnsi="Cambria Math"/>
            <w:sz w:val="24"/>
            <w:szCs w:val="24"/>
            <w:lang w:val="fi-FI"/>
          </w:rPr>
          <m:t>→</m:t>
        </m:r>
      </m:oMath>
      <w:r w:rsidRPr="00DA5291">
        <w:rPr>
          <w:rFonts w:ascii="Times New Roman" w:hAnsi="Times New Roman"/>
          <w:sz w:val="24"/>
          <w:szCs w:val="24"/>
          <w:lang w:val="fi-FI"/>
        </w:rPr>
        <w:t>1,2, kalakanta kasvaa 2</w:t>
      </w:r>
      <m:oMath>
        <m:r>
          <m:rPr>
            <m:sty m:val="p"/>
          </m:rPr>
          <w:rPr>
            <w:rFonts w:ascii="Cambria Math" w:hAnsi="Cambria Math"/>
            <w:sz w:val="24"/>
            <w:szCs w:val="24"/>
            <w:lang w:val="fi-FI"/>
          </w:rPr>
          <m:t>→</m:t>
        </m:r>
      </m:oMath>
      <w:r w:rsidRPr="00DA5291">
        <w:rPr>
          <w:rFonts w:ascii="Times New Roman" w:hAnsi="Times New Roman"/>
          <w:sz w:val="24"/>
          <w:szCs w:val="24"/>
          <w:lang w:val="fi-FI"/>
        </w:rPr>
        <w:t>4 ja saalis 1,6</w:t>
      </w:r>
      <m:oMath>
        <m:r>
          <m:rPr>
            <m:sty m:val="p"/>
          </m:rPr>
          <w:rPr>
            <w:rFonts w:ascii="Cambria Math" w:hAnsi="Cambria Math"/>
            <w:sz w:val="24"/>
            <w:szCs w:val="24"/>
            <w:lang w:val="fi-FI"/>
          </w:rPr>
          <m:t>→</m:t>
        </m:r>
      </m:oMath>
      <w:r w:rsidRPr="00DA5291">
        <w:rPr>
          <w:rFonts w:ascii="Times New Roman" w:hAnsi="Times New Roman"/>
          <w:sz w:val="24"/>
          <w:szCs w:val="24"/>
          <w:lang w:val="fi-FI"/>
        </w:rPr>
        <w:t>2,4.</w:t>
      </w:r>
    </w:p>
    <w:p w:rsidR="006A3C0A" w:rsidRPr="00DA5291" w:rsidRDefault="006A3C0A" w:rsidP="006A3C0A">
      <w:pPr>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Jos kustannukset pienenevät c=0,5, muuttuvat arvot seuraavasti.</w:t>
      </w:r>
    </w:p>
    <w:tbl>
      <w:tblPr>
        <w:tblW w:w="0" w:type="auto"/>
        <w:tblInd w:w="100" w:type="dxa"/>
        <w:shd w:val="clear" w:color="auto" w:fill="FFFFFF"/>
        <w:tblLayout w:type="fixed"/>
        <w:tblLook w:val="04A0"/>
      </w:tblPr>
      <w:tblGrid>
        <w:gridCol w:w="1805"/>
        <w:gridCol w:w="1965"/>
        <w:gridCol w:w="1518"/>
        <w:gridCol w:w="1422"/>
        <w:gridCol w:w="1596"/>
      </w:tblGrid>
      <w:tr w:rsidR="006A3C0A" w:rsidRPr="006A3C0A" w:rsidTr="00365CE0">
        <w:trPr>
          <w:cantSplit/>
          <w:trHeight w:val="168"/>
          <w:tblHeader/>
        </w:trPr>
        <w:tc>
          <w:tcPr>
            <w:tcW w:w="180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proofErr w:type="spellStart"/>
            <w:r w:rsidRPr="006A3C0A">
              <w:rPr>
                <w:rFonts w:ascii="Times New Roman" w:hAnsi="Times New Roman"/>
                <w:sz w:val="24"/>
                <w:szCs w:val="24"/>
              </w:rPr>
              <w:t>Optimointi</w:t>
            </w:r>
            <w:proofErr w:type="spellEnd"/>
          </w:p>
        </w:tc>
        <w:tc>
          <w:tcPr>
            <w:tcW w:w="196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Kalastuspanos</w:t>
            </w:r>
          </w:p>
        </w:tc>
        <w:tc>
          <w:tcPr>
            <w:tcW w:w="1518"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Kalakanta</w:t>
            </w:r>
          </w:p>
        </w:tc>
        <w:tc>
          <w:tcPr>
            <w:tcW w:w="14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Saalis</w:t>
            </w:r>
          </w:p>
        </w:tc>
        <w:tc>
          <w:tcPr>
            <w:tcW w:w="1596"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Voitto</w:t>
            </w:r>
          </w:p>
        </w:tc>
      </w:tr>
      <w:tr w:rsidR="006A3C0A" w:rsidRPr="006A3C0A" w:rsidTr="00365CE0">
        <w:trPr>
          <w:cantSplit/>
          <w:trHeight w:val="168"/>
        </w:trPr>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Biologinen</w:t>
            </w:r>
          </w:p>
        </w:tc>
        <w:tc>
          <w:tcPr>
            <w:tcW w:w="19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w:t>
            </w:r>
          </w:p>
        </w:tc>
        <w:tc>
          <w:tcPr>
            <w:tcW w:w="15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5</w:t>
            </w:r>
          </w:p>
        </w:tc>
        <w:tc>
          <w:tcPr>
            <w:tcW w:w="14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2,5</w:t>
            </w:r>
          </w:p>
        </w:tc>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2</w:t>
            </w:r>
          </w:p>
        </w:tc>
      </w:tr>
      <w:tr w:rsidR="006A3C0A" w:rsidRPr="006A3C0A" w:rsidTr="00365CE0">
        <w:trPr>
          <w:cantSplit/>
          <w:trHeight w:val="168"/>
        </w:trPr>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Taloudellinen</w:t>
            </w:r>
          </w:p>
        </w:tc>
        <w:tc>
          <w:tcPr>
            <w:tcW w:w="19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0,9</w:t>
            </w:r>
          </w:p>
        </w:tc>
        <w:tc>
          <w:tcPr>
            <w:tcW w:w="15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5,5</w:t>
            </w:r>
          </w:p>
        </w:tc>
        <w:tc>
          <w:tcPr>
            <w:tcW w:w="14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2,5</w:t>
            </w:r>
          </w:p>
        </w:tc>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2</w:t>
            </w:r>
          </w:p>
        </w:tc>
      </w:tr>
      <w:tr w:rsidR="006A3C0A" w:rsidRPr="006A3C0A" w:rsidTr="00365CE0">
        <w:trPr>
          <w:cantSplit/>
          <w:trHeight w:val="267"/>
        </w:trPr>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Vapaa kalastus</w:t>
            </w:r>
          </w:p>
        </w:tc>
        <w:tc>
          <w:tcPr>
            <w:tcW w:w="196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1,8</w:t>
            </w:r>
          </w:p>
        </w:tc>
        <w:tc>
          <w:tcPr>
            <w:tcW w:w="15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1</w:t>
            </w:r>
          </w:p>
        </w:tc>
        <w:tc>
          <w:tcPr>
            <w:tcW w:w="14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365CE0" w:rsidRDefault="006A3C0A" w:rsidP="006A3C0A">
            <w:pPr>
              <w:spacing w:before="100" w:beforeAutospacing="1" w:after="100" w:afterAutospacing="1" w:line="360" w:lineRule="auto"/>
              <w:rPr>
                <w:rFonts w:ascii="Times New Roman" w:hAnsi="Times New Roman"/>
                <w:sz w:val="24"/>
                <w:szCs w:val="24"/>
                <w:lang w:val="fi-FI"/>
              </w:rPr>
            </w:pPr>
            <w:r w:rsidRPr="006A3C0A">
              <w:rPr>
                <w:rFonts w:ascii="Times New Roman" w:hAnsi="Times New Roman"/>
                <w:sz w:val="24"/>
                <w:szCs w:val="24"/>
              </w:rPr>
              <w:t>0,9</w:t>
            </w:r>
          </w:p>
        </w:tc>
        <w:tc>
          <w:tcPr>
            <w:tcW w:w="159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rsidR="006A3C0A" w:rsidRPr="006A3C0A" w:rsidRDefault="006A3C0A" w:rsidP="006A3C0A">
            <w:pPr>
              <w:spacing w:before="100" w:beforeAutospacing="1" w:after="100" w:afterAutospacing="1" w:line="360" w:lineRule="auto"/>
              <w:rPr>
                <w:rFonts w:ascii="Times New Roman" w:hAnsi="Times New Roman"/>
                <w:sz w:val="24"/>
                <w:szCs w:val="24"/>
              </w:rPr>
            </w:pPr>
            <w:r w:rsidRPr="006A3C0A">
              <w:rPr>
                <w:rFonts w:ascii="Times New Roman" w:hAnsi="Times New Roman"/>
                <w:sz w:val="24"/>
                <w:szCs w:val="24"/>
              </w:rPr>
              <w:t>0</w:t>
            </w:r>
          </w:p>
        </w:tc>
      </w:tr>
    </w:tbl>
    <w:p w:rsidR="006A3C0A" w:rsidRDefault="006A3C0A" w:rsidP="006A3C0A">
      <w:pPr>
        <w:spacing w:before="100" w:beforeAutospacing="1" w:after="100" w:afterAutospacing="1" w:line="360" w:lineRule="auto"/>
        <w:rPr>
          <w:rFonts w:ascii="Times New Roman" w:hAnsi="Times New Roman"/>
          <w:sz w:val="24"/>
          <w:szCs w:val="24"/>
          <w:lang w:val="fi-FI"/>
        </w:rPr>
      </w:pPr>
      <w:r w:rsidRPr="00DA5291">
        <w:rPr>
          <w:rFonts w:ascii="Times New Roman" w:hAnsi="Times New Roman"/>
          <w:sz w:val="24"/>
          <w:szCs w:val="24"/>
          <w:lang w:val="fi-FI"/>
        </w:rPr>
        <w:t>Lähtöarvoihin verrattuna biologisen optimin tilanteessa panoksen, kalakannan ja saaliin koot eivät muutu, mutta voitto kasvaa 1,5</w:t>
      </w:r>
      <m:oMath>
        <m:r>
          <m:rPr>
            <m:sty m:val="p"/>
          </m:rPr>
          <w:rPr>
            <w:rFonts w:ascii="Cambria Math" w:hAnsi="Cambria Math"/>
            <w:sz w:val="24"/>
            <w:szCs w:val="24"/>
            <w:lang w:val="fi-FI"/>
          </w:rPr>
          <m:t>→</m:t>
        </m:r>
      </m:oMath>
      <w:r w:rsidRPr="00DA5291">
        <w:rPr>
          <w:rFonts w:ascii="Times New Roman" w:hAnsi="Times New Roman"/>
          <w:sz w:val="24"/>
          <w:szCs w:val="24"/>
          <w:lang w:val="fi-FI"/>
        </w:rPr>
        <w:t>2. Taloudellisesti optimaalisessa tilanteessa kalastuspanos kasvaa hieman 0,8</w:t>
      </w:r>
      <m:oMath>
        <m:r>
          <m:rPr>
            <m:sty m:val="p"/>
          </m:rPr>
          <w:rPr>
            <w:rFonts w:ascii="Cambria Math" w:hAnsi="Cambria Math"/>
            <w:sz w:val="24"/>
            <w:szCs w:val="24"/>
            <w:lang w:val="fi-FI"/>
          </w:rPr>
          <m:t>→</m:t>
        </m:r>
      </m:oMath>
      <w:r w:rsidRPr="00DA5291">
        <w:rPr>
          <w:rFonts w:ascii="Times New Roman" w:hAnsi="Times New Roman"/>
          <w:sz w:val="24"/>
          <w:szCs w:val="24"/>
          <w:lang w:val="fi-FI"/>
        </w:rPr>
        <w:t>0,9, samoin saalis 2,4</w:t>
      </w:r>
      <m:oMath>
        <m:r>
          <m:rPr>
            <m:sty m:val="p"/>
          </m:rPr>
          <w:rPr>
            <w:rFonts w:ascii="Cambria Math" w:hAnsi="Cambria Math"/>
            <w:sz w:val="24"/>
            <w:szCs w:val="24"/>
            <w:lang w:val="fi-FI"/>
          </w:rPr>
          <m:t>→</m:t>
        </m:r>
      </m:oMath>
      <w:r w:rsidRPr="00DA5291">
        <w:rPr>
          <w:rFonts w:ascii="Times New Roman" w:hAnsi="Times New Roman"/>
          <w:sz w:val="24"/>
          <w:szCs w:val="24"/>
          <w:lang w:val="fi-FI"/>
        </w:rPr>
        <w:t>2,5ja voitto 1,6</w:t>
      </w:r>
      <m:oMath>
        <m:r>
          <m:rPr>
            <m:sty m:val="p"/>
          </m:rPr>
          <w:rPr>
            <w:rFonts w:ascii="Cambria Math" w:hAnsi="Cambria Math"/>
            <w:sz w:val="24"/>
            <w:szCs w:val="24"/>
            <w:lang w:val="fi-FI"/>
          </w:rPr>
          <m:t>→</m:t>
        </m:r>
      </m:oMath>
      <w:r w:rsidRPr="00DA5291">
        <w:rPr>
          <w:rFonts w:ascii="Times New Roman" w:hAnsi="Times New Roman"/>
          <w:sz w:val="24"/>
          <w:szCs w:val="24"/>
          <w:lang w:val="fi-FI"/>
        </w:rPr>
        <w:t>2. Kalakannan koko pienenee 6</w:t>
      </w:r>
      <m:oMath>
        <m:r>
          <m:rPr>
            <m:sty m:val="p"/>
          </m:rPr>
          <w:rPr>
            <w:rFonts w:ascii="Cambria Math" w:hAnsi="Cambria Math"/>
            <w:sz w:val="24"/>
            <w:szCs w:val="24"/>
            <w:lang w:val="fi-FI"/>
          </w:rPr>
          <m:t>→</m:t>
        </m:r>
      </m:oMath>
      <w:r w:rsidRPr="00DA5291">
        <w:rPr>
          <w:rFonts w:ascii="Times New Roman" w:hAnsi="Times New Roman"/>
          <w:sz w:val="24"/>
          <w:szCs w:val="24"/>
          <w:lang w:val="fi-FI"/>
        </w:rPr>
        <w:t>5,5. Vapaan kalastusoikeuden tilanteessa kalastuspanoksen käyttö kasvaa 1,6</w:t>
      </w:r>
      <m:oMath>
        <m:r>
          <m:rPr>
            <m:sty m:val="p"/>
          </m:rPr>
          <w:rPr>
            <w:rFonts w:ascii="Cambria Math" w:hAnsi="Cambria Math"/>
            <w:sz w:val="24"/>
            <w:szCs w:val="24"/>
            <w:lang w:val="fi-FI"/>
          </w:rPr>
          <m:t>→</m:t>
        </m:r>
      </m:oMath>
      <w:r w:rsidRPr="00DA5291">
        <w:rPr>
          <w:rFonts w:ascii="Times New Roman" w:hAnsi="Times New Roman"/>
          <w:sz w:val="24"/>
          <w:szCs w:val="24"/>
          <w:lang w:val="fi-FI"/>
        </w:rPr>
        <w:t>1,8 ja kalakannan koko pienenee</w:t>
      </w:r>
      <w:r w:rsidR="00730472">
        <w:rPr>
          <w:rFonts w:ascii="Times New Roman" w:hAnsi="Times New Roman"/>
          <w:sz w:val="24"/>
          <w:szCs w:val="24"/>
          <w:lang w:val="fi-FI"/>
        </w:rPr>
        <w:t xml:space="preserve"> </w:t>
      </w:r>
      <w:r w:rsidRPr="00DA5291">
        <w:rPr>
          <w:rFonts w:ascii="Times New Roman" w:hAnsi="Times New Roman"/>
          <w:sz w:val="24"/>
          <w:szCs w:val="24"/>
          <w:lang w:val="fi-FI"/>
        </w:rPr>
        <w:t>2</w:t>
      </w:r>
      <m:oMath>
        <m:r>
          <m:rPr>
            <m:sty m:val="p"/>
          </m:rPr>
          <w:rPr>
            <w:rFonts w:ascii="Cambria Math" w:hAnsi="Cambria Math"/>
            <w:sz w:val="24"/>
            <w:szCs w:val="24"/>
            <w:lang w:val="fi-FI"/>
          </w:rPr>
          <m:t>→</m:t>
        </m:r>
      </m:oMath>
      <w:r w:rsidRPr="00DA5291">
        <w:rPr>
          <w:rFonts w:ascii="Times New Roman" w:hAnsi="Times New Roman"/>
          <w:sz w:val="24"/>
          <w:szCs w:val="24"/>
          <w:lang w:val="fi-FI"/>
        </w:rPr>
        <w:t>1 ja samoin saaliin 1,6</w:t>
      </w:r>
      <m:oMath>
        <m:r>
          <m:rPr>
            <m:sty m:val="p"/>
          </m:rPr>
          <w:rPr>
            <w:rFonts w:ascii="Cambria Math" w:hAnsi="Cambria Math"/>
            <w:sz w:val="24"/>
            <w:szCs w:val="24"/>
            <w:lang w:val="fi-FI"/>
          </w:rPr>
          <m:t>→</m:t>
        </m:r>
      </m:oMath>
      <w:r w:rsidRPr="00DA5291">
        <w:rPr>
          <w:rFonts w:ascii="Times New Roman" w:hAnsi="Times New Roman"/>
          <w:sz w:val="24"/>
          <w:szCs w:val="24"/>
          <w:lang w:val="fi-FI"/>
        </w:rPr>
        <w:t>0,9.</w:t>
      </w:r>
    </w:p>
    <w:p w:rsidR="00DB7CE0" w:rsidRPr="00DA5291" w:rsidRDefault="00DB7CE0" w:rsidP="00FE1A01">
      <w:pPr>
        <w:spacing w:before="100" w:beforeAutospacing="1" w:after="100" w:afterAutospacing="1" w:line="360" w:lineRule="auto"/>
        <w:jc w:val="both"/>
        <w:rPr>
          <w:rFonts w:ascii="Times New Roman" w:hAnsi="Times New Roman"/>
          <w:sz w:val="24"/>
          <w:szCs w:val="24"/>
          <w:lang w:val="fi-FI"/>
        </w:rPr>
      </w:pPr>
      <w:r w:rsidRPr="00DA5291">
        <w:rPr>
          <w:rFonts w:ascii="Times New Roman" w:hAnsi="Times New Roman"/>
          <w:sz w:val="24"/>
          <w:szCs w:val="24"/>
          <w:lang w:val="fi-FI"/>
        </w:rPr>
        <w:t>Kalastuksen kustannusten muuttuessa biologisen optimin tapauksessa kalastuspa</w:t>
      </w:r>
      <w:r w:rsidR="00FE1A01">
        <w:rPr>
          <w:rFonts w:ascii="Times New Roman" w:hAnsi="Times New Roman"/>
          <w:sz w:val="24"/>
          <w:szCs w:val="24"/>
          <w:lang w:val="fi-FI"/>
        </w:rPr>
        <w:t xml:space="preserve">noksen, </w:t>
      </w:r>
      <w:r w:rsidRPr="00DA5291">
        <w:rPr>
          <w:rFonts w:ascii="Times New Roman" w:hAnsi="Times New Roman"/>
          <w:sz w:val="24"/>
          <w:szCs w:val="24"/>
          <w:lang w:val="fi-FI"/>
        </w:rPr>
        <w:t>kalakannan ja saaliin arvot säilyvät ennallaan ja vai</w:t>
      </w:r>
      <w:r w:rsidR="00FE1A01">
        <w:rPr>
          <w:rFonts w:ascii="Times New Roman" w:hAnsi="Times New Roman"/>
          <w:sz w:val="24"/>
          <w:szCs w:val="24"/>
          <w:lang w:val="fi-FI"/>
        </w:rPr>
        <w:t xml:space="preserve">n voitossa tapahtuu muutoksia. </w:t>
      </w:r>
      <w:r w:rsidRPr="00DA5291">
        <w:rPr>
          <w:rFonts w:ascii="Times New Roman" w:hAnsi="Times New Roman"/>
          <w:sz w:val="24"/>
          <w:szCs w:val="24"/>
          <w:lang w:val="fi-FI"/>
        </w:rPr>
        <w:t>Taloudellisen optimin tapauksessa kalastuspanoksen, kalak</w:t>
      </w:r>
      <w:r w:rsidR="00FE1A01">
        <w:rPr>
          <w:rFonts w:ascii="Times New Roman" w:hAnsi="Times New Roman"/>
          <w:sz w:val="24"/>
          <w:szCs w:val="24"/>
          <w:lang w:val="fi-FI"/>
        </w:rPr>
        <w:t xml:space="preserve">annan, saaliin ja voiton arvot </w:t>
      </w:r>
      <w:r w:rsidRPr="00DA5291">
        <w:rPr>
          <w:rFonts w:ascii="Times New Roman" w:hAnsi="Times New Roman"/>
          <w:sz w:val="24"/>
          <w:szCs w:val="24"/>
          <w:lang w:val="fi-FI"/>
        </w:rPr>
        <w:t>muuttuvat, mutta muutokset ovat melko vähäisiä. Vapaan kalastusoikeuden tapauksessa kalastuspanoksen käytössä tapahtuu pientä muutosta, mu</w:t>
      </w:r>
      <w:r w:rsidR="00FE1A01">
        <w:rPr>
          <w:rFonts w:ascii="Times New Roman" w:hAnsi="Times New Roman"/>
          <w:sz w:val="24"/>
          <w:szCs w:val="24"/>
          <w:lang w:val="fi-FI"/>
        </w:rPr>
        <w:t xml:space="preserve">tta kalakannan ja saaliin koko </w:t>
      </w:r>
      <w:r w:rsidRPr="00DA5291">
        <w:rPr>
          <w:rFonts w:ascii="Times New Roman" w:hAnsi="Times New Roman"/>
          <w:sz w:val="24"/>
          <w:szCs w:val="24"/>
          <w:lang w:val="fi-FI"/>
        </w:rPr>
        <w:t>vaihtelee merkittävämmin.</w:t>
      </w:r>
    </w:p>
    <w:p w:rsidR="00356AA1" w:rsidRDefault="00356AA1" w:rsidP="00365CE0">
      <w:pPr>
        <w:pStyle w:val="Heading1"/>
        <w:rPr>
          <w:b w:val="0"/>
          <w:color w:val="auto"/>
          <w:lang w:val="fi-FI"/>
        </w:rPr>
      </w:pPr>
    </w:p>
    <w:p w:rsidR="00365CE0" w:rsidRPr="004B0EBE" w:rsidRDefault="00365CE0" w:rsidP="00365CE0">
      <w:pPr>
        <w:pStyle w:val="Heading1"/>
        <w:rPr>
          <w:b w:val="0"/>
          <w:color w:val="auto"/>
          <w:sz w:val="32"/>
          <w:szCs w:val="32"/>
          <w:lang w:val="fi-FI"/>
        </w:rPr>
      </w:pPr>
      <w:bookmarkStart w:id="11" w:name="_Toc325750211"/>
      <w:r w:rsidRPr="004B0EBE">
        <w:rPr>
          <w:b w:val="0"/>
          <w:color w:val="auto"/>
          <w:sz w:val="32"/>
          <w:szCs w:val="32"/>
          <w:lang w:val="fi-FI"/>
        </w:rPr>
        <w:t>Johtopäätökset</w:t>
      </w:r>
      <w:bookmarkEnd w:id="11"/>
    </w:p>
    <w:p w:rsidR="00365CE0" w:rsidRDefault="00365CE0" w:rsidP="00365CE0">
      <w:pPr>
        <w:rPr>
          <w:lang w:val="fi-FI"/>
        </w:rPr>
      </w:pPr>
    </w:p>
    <w:p w:rsidR="003D1532" w:rsidRDefault="003D1532" w:rsidP="00DD634A">
      <w:pPr>
        <w:spacing w:line="360" w:lineRule="auto"/>
        <w:jc w:val="both"/>
        <w:rPr>
          <w:rFonts w:ascii="Times New Roman" w:hAnsi="Times New Roman"/>
          <w:sz w:val="24"/>
          <w:szCs w:val="24"/>
          <w:lang w:val="fi-FI"/>
        </w:rPr>
      </w:pPr>
      <w:r>
        <w:rPr>
          <w:rFonts w:ascii="Times New Roman" w:hAnsi="Times New Roman"/>
          <w:sz w:val="24"/>
          <w:szCs w:val="24"/>
          <w:lang w:val="fi-FI"/>
        </w:rPr>
        <w:t>Schäfer-Gordon malli tuo hyvin</w:t>
      </w:r>
      <w:r w:rsidRPr="00E11945">
        <w:rPr>
          <w:rFonts w:ascii="Times New Roman" w:hAnsi="Times New Roman"/>
          <w:sz w:val="24"/>
          <w:szCs w:val="24"/>
          <w:lang w:val="fi-FI"/>
        </w:rPr>
        <w:t xml:space="preserve"> esiin vapaa</w:t>
      </w:r>
      <w:r w:rsidR="00970D61">
        <w:rPr>
          <w:rFonts w:ascii="Times New Roman" w:hAnsi="Times New Roman"/>
          <w:sz w:val="24"/>
          <w:szCs w:val="24"/>
          <w:lang w:val="fi-FI"/>
        </w:rPr>
        <w:t>n kalastusoikeuden ongelmat havainnollistamalla kantojen hupenemisen</w:t>
      </w:r>
      <w:r w:rsidR="002D4FF8" w:rsidRPr="00E11945">
        <w:rPr>
          <w:rFonts w:ascii="Times New Roman" w:hAnsi="Times New Roman"/>
          <w:sz w:val="24"/>
          <w:szCs w:val="24"/>
          <w:lang w:val="fi-FI"/>
        </w:rPr>
        <w:t xml:space="preserve"> jos kalastusta ei rajoiteta.</w:t>
      </w:r>
      <w:r w:rsidR="002D4FF8" w:rsidRPr="003D1532">
        <w:rPr>
          <w:rFonts w:ascii="Times New Roman" w:hAnsi="Times New Roman"/>
          <w:sz w:val="24"/>
          <w:szCs w:val="24"/>
          <w:lang w:val="fi-FI"/>
        </w:rPr>
        <w:t xml:space="preserve"> </w:t>
      </w:r>
      <w:r w:rsidR="00970D61">
        <w:rPr>
          <w:rFonts w:ascii="Times New Roman" w:hAnsi="Times New Roman"/>
          <w:sz w:val="24"/>
          <w:szCs w:val="24"/>
          <w:lang w:val="fi-FI"/>
        </w:rPr>
        <w:t xml:space="preserve">Lisäksi malli </w:t>
      </w:r>
      <w:r w:rsidR="00AE242B">
        <w:rPr>
          <w:rFonts w:ascii="Times New Roman" w:hAnsi="Times New Roman"/>
          <w:sz w:val="24"/>
          <w:szCs w:val="24"/>
          <w:lang w:val="fi-FI"/>
        </w:rPr>
        <w:t xml:space="preserve">osoittaa, </w:t>
      </w:r>
      <w:r>
        <w:rPr>
          <w:rFonts w:ascii="Times New Roman" w:hAnsi="Times New Roman"/>
          <w:sz w:val="24"/>
          <w:szCs w:val="24"/>
          <w:lang w:val="fi-FI"/>
        </w:rPr>
        <w:t>että saaliin maksimointi ei tuota maksimaalista voittoa</w:t>
      </w:r>
      <w:r w:rsidRPr="00E11945">
        <w:rPr>
          <w:rFonts w:ascii="Times New Roman" w:hAnsi="Times New Roman"/>
          <w:sz w:val="24"/>
          <w:szCs w:val="24"/>
          <w:lang w:val="fi-FI"/>
        </w:rPr>
        <w:t xml:space="preserve">. </w:t>
      </w:r>
      <w:r>
        <w:rPr>
          <w:rFonts w:ascii="Times New Roman" w:hAnsi="Times New Roman"/>
          <w:sz w:val="24"/>
          <w:szCs w:val="24"/>
          <w:lang w:val="fi-FI"/>
        </w:rPr>
        <w:t xml:space="preserve">Saatujen tulosten soveltaminen käytäntöön voi kuitenkin osoittauta vaikeaksi. </w:t>
      </w:r>
      <w:r w:rsidRPr="00E11945">
        <w:rPr>
          <w:rFonts w:ascii="Times New Roman" w:hAnsi="Times New Roman"/>
          <w:sz w:val="24"/>
          <w:szCs w:val="24"/>
          <w:lang w:val="fi-FI"/>
        </w:rPr>
        <w:t>Kalastuspanoksen optimaalisen tason toteutuminen käytännössä ei ole realistista ka</w:t>
      </w:r>
      <w:r>
        <w:rPr>
          <w:rFonts w:ascii="Times New Roman" w:hAnsi="Times New Roman"/>
          <w:sz w:val="24"/>
          <w:szCs w:val="24"/>
          <w:lang w:val="fi-FI"/>
        </w:rPr>
        <w:t>lakantojen vapaan käytön vuoksi (Kahn 2010,</w:t>
      </w:r>
      <w:r w:rsidR="00DD634A" w:rsidRPr="00DD634A">
        <w:rPr>
          <w:rFonts w:ascii="Times New Roman" w:hAnsi="Times New Roman"/>
          <w:sz w:val="24"/>
          <w:szCs w:val="24"/>
          <w:lang w:val="fi-FI"/>
        </w:rPr>
        <w:t xml:space="preserve"> </w:t>
      </w:r>
      <w:proofErr w:type="gramStart"/>
      <w:r w:rsidR="00DD634A" w:rsidRPr="00DD634A">
        <w:rPr>
          <w:rFonts w:ascii="Times New Roman" w:hAnsi="Times New Roman"/>
          <w:sz w:val="24"/>
          <w:szCs w:val="24"/>
          <w:lang w:val="fi-FI"/>
        </w:rPr>
        <w:t>383-385</w:t>
      </w:r>
      <w:proofErr w:type="gramEnd"/>
      <w:r>
        <w:rPr>
          <w:rFonts w:ascii="Times New Roman" w:hAnsi="Times New Roman"/>
          <w:sz w:val="24"/>
          <w:szCs w:val="24"/>
          <w:lang w:val="fi-FI"/>
        </w:rPr>
        <w:t>).</w:t>
      </w:r>
    </w:p>
    <w:p w:rsidR="00E11945" w:rsidRDefault="003D1532" w:rsidP="00FE1A01">
      <w:pPr>
        <w:tabs>
          <w:tab w:val="left" w:pos="1304"/>
          <w:tab w:val="left" w:pos="2608"/>
          <w:tab w:val="left" w:pos="3912"/>
          <w:tab w:val="left" w:pos="5216"/>
          <w:tab w:val="left" w:pos="6520"/>
          <w:tab w:val="left" w:pos="7824"/>
          <w:tab w:val="left" w:pos="9128"/>
        </w:tabs>
        <w:spacing w:before="100" w:beforeAutospacing="1" w:after="100" w:afterAutospacing="1" w:line="360" w:lineRule="auto"/>
        <w:jc w:val="both"/>
        <w:rPr>
          <w:rFonts w:ascii="Times New Roman" w:hAnsi="Times New Roman"/>
          <w:sz w:val="24"/>
          <w:szCs w:val="24"/>
          <w:lang w:val="fi-FI"/>
        </w:rPr>
      </w:pPr>
      <w:r>
        <w:rPr>
          <w:rFonts w:ascii="Times New Roman" w:hAnsi="Times New Roman"/>
          <w:sz w:val="24"/>
          <w:szCs w:val="24"/>
          <w:lang w:val="fi-FI"/>
        </w:rPr>
        <w:t xml:space="preserve">Kahn kritisoi </w:t>
      </w:r>
      <w:r w:rsidRPr="00E11945">
        <w:rPr>
          <w:rFonts w:ascii="Times New Roman" w:hAnsi="Times New Roman"/>
          <w:sz w:val="24"/>
          <w:szCs w:val="24"/>
          <w:lang w:val="fi-FI"/>
        </w:rPr>
        <w:t>Schäfer-Gordon mallia</w:t>
      </w:r>
      <w:r>
        <w:rPr>
          <w:rFonts w:ascii="Times New Roman" w:hAnsi="Times New Roman"/>
          <w:sz w:val="24"/>
          <w:szCs w:val="24"/>
          <w:lang w:val="fi-FI"/>
        </w:rPr>
        <w:t xml:space="preserve"> myös siitä, että</w:t>
      </w:r>
      <w:r w:rsidRPr="00E11945">
        <w:rPr>
          <w:rFonts w:ascii="Times New Roman" w:hAnsi="Times New Roman"/>
          <w:sz w:val="24"/>
          <w:szCs w:val="24"/>
          <w:lang w:val="fi-FI"/>
        </w:rPr>
        <w:t xml:space="preserve"> siinä kalakanta nähdään itsenäisenä irrallaan ympäröivistä tekijöistä. Lisäksi staattisena malli rajoittuu yhteen periodiin eikä huomioi korkotasoa eikä kuluttajien ja tuottajien ylijäämää. Näiden puutteiden vuoksi Kahnin mielestä mallia on hankala käyttää empiirisesti.</w:t>
      </w:r>
      <w:r>
        <w:rPr>
          <w:rFonts w:ascii="Times New Roman" w:hAnsi="Times New Roman"/>
          <w:sz w:val="24"/>
          <w:szCs w:val="24"/>
          <w:lang w:val="fi-FI"/>
        </w:rPr>
        <w:t xml:space="preserve"> (Kahn 2010, </w:t>
      </w:r>
      <w:r w:rsidR="00DD634A">
        <w:rPr>
          <w:rFonts w:ascii="Times New Roman" w:hAnsi="Times New Roman"/>
          <w:sz w:val="24"/>
          <w:szCs w:val="24"/>
          <w:lang w:val="fi-FI"/>
        </w:rPr>
        <w:t>390</w:t>
      </w:r>
      <w:r>
        <w:rPr>
          <w:rFonts w:ascii="Times New Roman" w:hAnsi="Times New Roman"/>
          <w:sz w:val="24"/>
          <w:szCs w:val="24"/>
          <w:lang w:val="fi-FI"/>
        </w:rPr>
        <w:t>.)</w:t>
      </w:r>
    </w:p>
    <w:p w:rsidR="00125403" w:rsidRDefault="00D42ACA" w:rsidP="00FE1A01">
      <w:pPr>
        <w:spacing w:before="100" w:beforeAutospacing="1" w:after="100" w:afterAutospacing="1" w:line="360" w:lineRule="auto"/>
        <w:jc w:val="both"/>
        <w:rPr>
          <w:rFonts w:ascii="Times New Roman" w:hAnsi="Times New Roman"/>
          <w:sz w:val="24"/>
          <w:szCs w:val="24"/>
          <w:lang w:val="fi-FI"/>
        </w:rPr>
      </w:pPr>
      <w:r>
        <w:rPr>
          <w:rFonts w:ascii="Times New Roman" w:hAnsi="Times New Roman"/>
          <w:sz w:val="24"/>
          <w:szCs w:val="24"/>
          <w:lang w:val="fi-FI"/>
        </w:rPr>
        <w:t xml:space="preserve">Aiheena Schäfer-Gordon malli oli hyvä harjoitustyön tarkoitukseen. Se oli riittävän selkeä, mutta antoi myös haasteita toteutuksessa. </w:t>
      </w:r>
      <w:r w:rsidR="00D629B9">
        <w:rPr>
          <w:rFonts w:ascii="Times New Roman" w:hAnsi="Times New Roman"/>
          <w:sz w:val="24"/>
          <w:szCs w:val="24"/>
          <w:lang w:val="fi-FI"/>
        </w:rPr>
        <w:t>Tutun m</w:t>
      </w:r>
      <w:r>
        <w:rPr>
          <w:rFonts w:ascii="Times New Roman" w:hAnsi="Times New Roman"/>
          <w:sz w:val="24"/>
          <w:szCs w:val="24"/>
          <w:lang w:val="fi-FI"/>
        </w:rPr>
        <w:t xml:space="preserve">allin </w:t>
      </w:r>
      <w:r w:rsidR="00F81964">
        <w:rPr>
          <w:rFonts w:ascii="Times New Roman" w:hAnsi="Times New Roman"/>
          <w:sz w:val="24"/>
          <w:szCs w:val="24"/>
          <w:lang w:val="fi-FI"/>
        </w:rPr>
        <w:t>avulla voitiin keskittyä Matlab -ohjelma</w:t>
      </w:r>
      <w:r>
        <w:rPr>
          <w:rFonts w:ascii="Times New Roman" w:hAnsi="Times New Roman"/>
          <w:sz w:val="24"/>
          <w:szCs w:val="24"/>
          <w:lang w:val="fi-FI"/>
        </w:rPr>
        <w:t xml:space="preserve">n käyttämiseen ja ongelmien ratkomiseen ohjelmiston avulla. </w:t>
      </w:r>
      <w:r w:rsidR="00F81964">
        <w:rPr>
          <w:rFonts w:ascii="Times New Roman" w:hAnsi="Times New Roman"/>
          <w:sz w:val="24"/>
          <w:szCs w:val="24"/>
          <w:lang w:val="fi-FI"/>
        </w:rPr>
        <w:t xml:space="preserve">Matlab </w:t>
      </w:r>
      <w:proofErr w:type="gramStart"/>
      <w:r w:rsidR="00F81964">
        <w:rPr>
          <w:rFonts w:ascii="Times New Roman" w:hAnsi="Times New Roman"/>
          <w:sz w:val="24"/>
          <w:szCs w:val="24"/>
          <w:lang w:val="fi-FI"/>
        </w:rPr>
        <w:t>–ohjelma</w:t>
      </w:r>
      <w:proofErr w:type="gramEnd"/>
      <w:r w:rsidR="00F81964">
        <w:rPr>
          <w:rFonts w:ascii="Times New Roman" w:hAnsi="Times New Roman"/>
          <w:sz w:val="24"/>
          <w:szCs w:val="24"/>
          <w:lang w:val="fi-FI"/>
        </w:rPr>
        <w:t xml:space="preserve"> soveltui hyvin mallin toteutukseen. </w:t>
      </w:r>
      <w:r w:rsidR="00D629B9">
        <w:rPr>
          <w:rFonts w:ascii="Times New Roman" w:hAnsi="Times New Roman"/>
          <w:sz w:val="24"/>
          <w:szCs w:val="24"/>
          <w:lang w:val="fi-FI"/>
        </w:rPr>
        <w:t>Tehdyt kuvaajat auttoivat ymmärtämään laskujen perusteet.</w:t>
      </w:r>
      <w:r w:rsidR="00125403">
        <w:rPr>
          <w:rFonts w:ascii="Times New Roman" w:hAnsi="Times New Roman"/>
          <w:sz w:val="24"/>
          <w:szCs w:val="24"/>
          <w:lang w:val="fi-FI"/>
        </w:rPr>
        <w:t xml:space="preserve"> Mallilla saatiin helposti tutkittua eri muuttujien </w:t>
      </w:r>
      <w:r w:rsidR="00A333CF">
        <w:rPr>
          <w:rFonts w:ascii="Times New Roman" w:hAnsi="Times New Roman"/>
          <w:sz w:val="24"/>
          <w:szCs w:val="24"/>
          <w:lang w:val="fi-FI"/>
        </w:rPr>
        <w:t xml:space="preserve">arvojen muutoksen </w:t>
      </w:r>
      <w:r w:rsidR="00125403">
        <w:rPr>
          <w:rFonts w:ascii="Times New Roman" w:hAnsi="Times New Roman"/>
          <w:sz w:val="24"/>
          <w:szCs w:val="24"/>
          <w:lang w:val="fi-FI"/>
        </w:rPr>
        <w:t>vaikutusta</w:t>
      </w:r>
      <w:r>
        <w:rPr>
          <w:rFonts w:ascii="Times New Roman" w:hAnsi="Times New Roman"/>
          <w:sz w:val="24"/>
          <w:szCs w:val="24"/>
          <w:lang w:val="fi-FI"/>
        </w:rPr>
        <w:t xml:space="preserve"> </w:t>
      </w:r>
      <w:r w:rsidR="00125403">
        <w:rPr>
          <w:rFonts w:ascii="Times New Roman" w:hAnsi="Times New Roman"/>
          <w:sz w:val="24"/>
          <w:szCs w:val="24"/>
          <w:lang w:val="fi-FI"/>
        </w:rPr>
        <w:t>tuloksiin.</w:t>
      </w:r>
      <w:r w:rsidR="00A333CF">
        <w:rPr>
          <w:rFonts w:ascii="Times New Roman" w:hAnsi="Times New Roman"/>
          <w:sz w:val="24"/>
          <w:szCs w:val="24"/>
          <w:lang w:val="fi-FI"/>
        </w:rPr>
        <w:t xml:space="preserve"> Näistä nähtiin, että käytettyjen alkuarvojen oikeellisuus on merkittävää, kun mallia sovelletaan käytännössä.</w:t>
      </w:r>
      <w:r w:rsidR="00B61187">
        <w:rPr>
          <w:rFonts w:ascii="Times New Roman" w:hAnsi="Times New Roman"/>
          <w:sz w:val="24"/>
          <w:szCs w:val="24"/>
          <w:lang w:val="fi-FI"/>
        </w:rPr>
        <w:t xml:space="preserve"> </w:t>
      </w:r>
    </w:p>
    <w:p w:rsidR="00DA5291" w:rsidRDefault="00DA5291" w:rsidP="00365CE0">
      <w:pPr>
        <w:spacing w:before="100" w:beforeAutospacing="1" w:after="100" w:afterAutospacing="1" w:line="360" w:lineRule="auto"/>
        <w:rPr>
          <w:rFonts w:ascii="Times New Roman" w:hAnsi="Times New Roman"/>
          <w:sz w:val="24"/>
          <w:szCs w:val="24"/>
          <w:lang w:val="fi-FI"/>
        </w:rPr>
      </w:pPr>
    </w:p>
    <w:p w:rsidR="003D1532" w:rsidRDefault="003D1532" w:rsidP="00365CE0">
      <w:pPr>
        <w:spacing w:before="100" w:beforeAutospacing="1" w:after="100" w:afterAutospacing="1" w:line="360" w:lineRule="auto"/>
        <w:rPr>
          <w:rFonts w:ascii="Times New Roman" w:hAnsi="Times New Roman"/>
          <w:sz w:val="24"/>
          <w:szCs w:val="24"/>
          <w:lang w:val="fi-FI"/>
        </w:rPr>
      </w:pPr>
    </w:p>
    <w:p w:rsidR="003D1532" w:rsidRDefault="003D1532" w:rsidP="00365CE0">
      <w:pPr>
        <w:spacing w:before="100" w:beforeAutospacing="1" w:after="100" w:afterAutospacing="1" w:line="360" w:lineRule="auto"/>
        <w:rPr>
          <w:rFonts w:ascii="Times New Roman" w:hAnsi="Times New Roman"/>
          <w:sz w:val="24"/>
          <w:szCs w:val="24"/>
          <w:lang w:val="fi-FI"/>
        </w:rPr>
      </w:pPr>
    </w:p>
    <w:p w:rsidR="00DA5291" w:rsidRDefault="00DA5291" w:rsidP="00365CE0">
      <w:pPr>
        <w:spacing w:before="100" w:beforeAutospacing="1" w:after="100" w:afterAutospacing="1" w:line="360" w:lineRule="auto"/>
        <w:rPr>
          <w:rFonts w:ascii="Times New Roman" w:hAnsi="Times New Roman"/>
          <w:sz w:val="24"/>
          <w:szCs w:val="24"/>
          <w:lang w:val="fi-FI"/>
        </w:rPr>
      </w:pPr>
    </w:p>
    <w:p w:rsidR="00DA5291" w:rsidRDefault="00DA5291" w:rsidP="00365CE0">
      <w:pPr>
        <w:spacing w:before="100" w:beforeAutospacing="1" w:after="100" w:afterAutospacing="1" w:line="360" w:lineRule="auto"/>
        <w:rPr>
          <w:rFonts w:ascii="Times New Roman" w:hAnsi="Times New Roman"/>
          <w:sz w:val="24"/>
          <w:szCs w:val="24"/>
          <w:lang w:val="fi-FI"/>
        </w:rPr>
      </w:pPr>
    </w:p>
    <w:p w:rsidR="00365CE0" w:rsidRPr="00DD634A" w:rsidRDefault="00365CE0" w:rsidP="00365CE0">
      <w:pPr>
        <w:pStyle w:val="Heading1"/>
        <w:rPr>
          <w:b w:val="0"/>
          <w:color w:val="auto"/>
          <w:sz w:val="32"/>
          <w:szCs w:val="32"/>
        </w:rPr>
      </w:pPr>
      <w:bookmarkStart w:id="12" w:name="_Toc325750212"/>
      <w:proofErr w:type="spellStart"/>
      <w:r w:rsidRPr="00DD634A">
        <w:rPr>
          <w:b w:val="0"/>
          <w:color w:val="auto"/>
          <w:sz w:val="32"/>
          <w:szCs w:val="32"/>
        </w:rPr>
        <w:t>Lähteet</w:t>
      </w:r>
      <w:bookmarkEnd w:id="12"/>
      <w:proofErr w:type="spellEnd"/>
    </w:p>
    <w:p w:rsidR="00DA5291" w:rsidRDefault="00DA5291" w:rsidP="00DA5291">
      <w:pPr>
        <w:spacing w:line="360" w:lineRule="auto"/>
        <w:rPr>
          <w:rFonts w:ascii="Times New Roman" w:hAnsi="Times New Roman"/>
        </w:rPr>
      </w:pPr>
    </w:p>
    <w:p w:rsidR="00365CE0" w:rsidRPr="0006692D" w:rsidRDefault="00DA5291" w:rsidP="00DA5291">
      <w:pPr>
        <w:spacing w:line="360" w:lineRule="auto"/>
        <w:rPr>
          <w:rFonts w:ascii="Times New Roman" w:hAnsi="Times New Roman"/>
        </w:rPr>
      </w:pPr>
      <w:r w:rsidRPr="00DA5291">
        <w:rPr>
          <w:rFonts w:ascii="Times New Roman" w:hAnsi="Times New Roman"/>
        </w:rPr>
        <w:t xml:space="preserve">Kahn, J. 2010. </w:t>
      </w:r>
      <w:proofErr w:type="gramStart"/>
      <w:r w:rsidRPr="00DA5291">
        <w:rPr>
          <w:rFonts w:ascii="Times New Roman" w:hAnsi="Times New Roman"/>
        </w:rPr>
        <w:t>The Economic Approach to Environmental and Natural Resources.</w:t>
      </w:r>
      <w:proofErr w:type="gramEnd"/>
      <w:r w:rsidRPr="00DA5291">
        <w:rPr>
          <w:rFonts w:ascii="Times New Roman" w:hAnsi="Times New Roman"/>
        </w:rPr>
        <w:t xml:space="preserve"> </w:t>
      </w:r>
      <w:r w:rsidRPr="0006692D">
        <w:rPr>
          <w:rFonts w:ascii="Times New Roman" w:hAnsi="Times New Roman"/>
        </w:rPr>
        <w:t>Mason, Ohio: Thomson/South-Western, cop. 2010.</w:t>
      </w:r>
    </w:p>
    <w:p w:rsidR="00365CE0" w:rsidRPr="00C90F7A" w:rsidRDefault="00365CE0" w:rsidP="00365CE0">
      <w:pPr>
        <w:spacing w:before="100" w:beforeAutospacing="1" w:after="100" w:afterAutospacing="1" w:line="360" w:lineRule="auto"/>
        <w:rPr>
          <w:rFonts w:ascii="Times New Roman" w:hAnsi="Times New Roman"/>
          <w:sz w:val="24"/>
          <w:szCs w:val="24"/>
          <w:lang w:val="fi-FI"/>
        </w:rPr>
      </w:pPr>
      <w:proofErr w:type="spellStart"/>
      <w:r w:rsidRPr="0006692D">
        <w:rPr>
          <w:rFonts w:ascii="Times New Roman" w:hAnsi="Times New Roman"/>
          <w:sz w:val="24"/>
          <w:szCs w:val="24"/>
        </w:rPr>
        <w:t>Lindroos</w:t>
      </w:r>
      <w:proofErr w:type="spellEnd"/>
      <w:r w:rsidR="0027481D" w:rsidRPr="0006692D">
        <w:rPr>
          <w:rFonts w:ascii="Times New Roman" w:hAnsi="Times New Roman"/>
          <w:sz w:val="24"/>
          <w:szCs w:val="24"/>
        </w:rPr>
        <w:t>, M</w:t>
      </w:r>
      <w:r w:rsidR="00C90F7A" w:rsidRPr="0006692D">
        <w:rPr>
          <w:rFonts w:ascii="Times New Roman" w:hAnsi="Times New Roman"/>
          <w:sz w:val="24"/>
          <w:szCs w:val="24"/>
        </w:rPr>
        <w:t xml:space="preserve">. 2011. </w:t>
      </w:r>
      <w:proofErr w:type="gramStart"/>
      <w:r w:rsidR="00C90F7A" w:rsidRPr="0006692D">
        <w:rPr>
          <w:rFonts w:ascii="Times New Roman" w:hAnsi="Times New Roman"/>
          <w:sz w:val="24"/>
          <w:szCs w:val="24"/>
        </w:rPr>
        <w:t xml:space="preserve">YE4 </w:t>
      </w:r>
      <w:proofErr w:type="spellStart"/>
      <w:r w:rsidR="00C90F7A" w:rsidRPr="0006692D">
        <w:rPr>
          <w:rFonts w:ascii="Times New Roman" w:hAnsi="Times New Roman"/>
          <w:sz w:val="24"/>
          <w:szCs w:val="24"/>
        </w:rPr>
        <w:t>Luonnonvarataloustieteen</w:t>
      </w:r>
      <w:proofErr w:type="spellEnd"/>
      <w:r w:rsidR="00C90F7A" w:rsidRPr="0006692D">
        <w:rPr>
          <w:rFonts w:ascii="Times New Roman" w:hAnsi="Times New Roman"/>
          <w:sz w:val="24"/>
          <w:szCs w:val="24"/>
        </w:rPr>
        <w:t xml:space="preserve"> </w:t>
      </w:r>
      <w:proofErr w:type="spellStart"/>
      <w:r w:rsidR="00C90F7A" w:rsidRPr="0006692D">
        <w:rPr>
          <w:rFonts w:ascii="Times New Roman" w:hAnsi="Times New Roman"/>
          <w:sz w:val="24"/>
          <w:szCs w:val="24"/>
        </w:rPr>
        <w:t>jatkokurssi</w:t>
      </w:r>
      <w:proofErr w:type="spellEnd"/>
      <w:r w:rsidR="0027481D" w:rsidRPr="0006692D">
        <w:rPr>
          <w:rFonts w:ascii="Times New Roman" w:hAnsi="Times New Roman"/>
          <w:sz w:val="24"/>
          <w:szCs w:val="24"/>
        </w:rPr>
        <w:t>.</w:t>
      </w:r>
      <w:proofErr w:type="gramEnd"/>
      <w:r w:rsidR="0027481D" w:rsidRPr="0006692D">
        <w:rPr>
          <w:rFonts w:ascii="Times New Roman" w:hAnsi="Times New Roman"/>
          <w:sz w:val="24"/>
          <w:szCs w:val="24"/>
        </w:rPr>
        <w:t xml:space="preserve"> </w:t>
      </w:r>
      <w:r w:rsidR="0027481D">
        <w:rPr>
          <w:rFonts w:ascii="Times New Roman" w:hAnsi="Times New Roman"/>
          <w:sz w:val="24"/>
          <w:szCs w:val="24"/>
          <w:lang w:val="fi-FI"/>
        </w:rPr>
        <w:t>Kalastuksen taloustiede. Helsingin yliopisto.</w:t>
      </w:r>
    </w:p>
    <w:p w:rsidR="006E6BD8" w:rsidRPr="00DB4F28" w:rsidRDefault="006E6BD8" w:rsidP="0006692D">
      <w:pPr>
        <w:pStyle w:val="Heading1"/>
        <w:rPr>
          <w:lang w:val="fi-FI"/>
        </w:rPr>
      </w:pPr>
    </w:p>
    <w:sectPr w:rsidR="006E6BD8" w:rsidRPr="00DB4F28" w:rsidSect="007F3E3D">
      <w:headerReference w:type="even" r:id="rId21"/>
      <w:headerReference w:type="default" r:id="rId22"/>
      <w:footerReference w:type="even" r:id="rId23"/>
      <w:footerReference w:type="default" r:id="rId24"/>
      <w:pgSz w:w="11900" w:h="16840"/>
      <w:pgMar w:top="1417" w:right="1134" w:bottom="1417" w:left="1134" w:header="708" w:footer="56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7C8" w:rsidRDefault="009B37C8" w:rsidP="009F7A65">
      <w:r>
        <w:separator/>
      </w:r>
    </w:p>
  </w:endnote>
  <w:endnote w:type="continuationSeparator" w:id="0">
    <w:p w:rsidR="009B37C8" w:rsidRDefault="009B37C8" w:rsidP="009F7A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ヒラギノ角ゴ Pro W3">
    <w:altName w:val="Times New Roman"/>
    <w:charset w:val="00"/>
    <w:family w:val="roman"/>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Lucida Grande">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rdia New">
    <w:panose1 w:val="020B0304020202020204"/>
    <w:charset w:val="00"/>
    <w:family w:val="swiss"/>
    <w:pitch w:val="variable"/>
    <w:sig w:usb0="01000003" w:usb1="00000000" w:usb2="00000000" w:usb3="00000000" w:csb0="00010001" w:csb1="00000000"/>
  </w:font>
  <w:font w:name="Cambria Math">
    <w:panose1 w:val="02040503050406030204"/>
    <w:charset w:val="00"/>
    <w:family w:val="roman"/>
    <w:pitch w:val="variable"/>
    <w:sig w:usb0="A00002EF" w:usb1="420020E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291" w:rsidRDefault="00DA5291">
    <w:pPr>
      <w:pStyle w:val="VapaamuotoinenA"/>
      <w:tabs>
        <w:tab w:val="left" w:pos="1304"/>
        <w:tab w:val="left" w:pos="2608"/>
        <w:tab w:val="left" w:pos="3912"/>
        <w:tab w:val="left" w:pos="5216"/>
        <w:tab w:val="left" w:pos="6520"/>
        <w:tab w:val="left" w:pos="7824"/>
        <w:tab w:val="left" w:pos="9128"/>
      </w:tabs>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291" w:rsidRDefault="00DA5291">
    <w:pPr>
      <w:pStyle w:val="VapaamuotoinenA"/>
      <w:tabs>
        <w:tab w:val="left" w:pos="1304"/>
        <w:tab w:val="left" w:pos="2608"/>
        <w:tab w:val="left" w:pos="3912"/>
        <w:tab w:val="left" w:pos="5216"/>
        <w:tab w:val="left" w:pos="6520"/>
        <w:tab w:val="left" w:pos="7824"/>
        <w:tab w:val="left" w:pos="9128"/>
      </w:tabs>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7C8" w:rsidRDefault="009B37C8" w:rsidP="009F7A65">
      <w:r>
        <w:separator/>
      </w:r>
    </w:p>
  </w:footnote>
  <w:footnote w:type="continuationSeparator" w:id="0">
    <w:p w:rsidR="009B37C8" w:rsidRDefault="009B37C8" w:rsidP="009F7A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291" w:rsidRDefault="00FF6A51">
    <w:pPr>
      <w:pStyle w:val="Header"/>
      <w:jc w:val="right"/>
    </w:pPr>
    <w:fldSimple w:instr=" PAGE   \* MERGEFORMAT ">
      <w:r w:rsidR="0006692D">
        <w:rPr>
          <w:noProof/>
        </w:rPr>
        <w:t>2</w:t>
      </w:r>
    </w:fldSimple>
  </w:p>
  <w:p w:rsidR="00DA5291" w:rsidRDefault="00DA5291">
    <w:pPr>
      <w:pStyle w:val="VapaamuotoinenA"/>
      <w:tabs>
        <w:tab w:val="left" w:pos="1304"/>
        <w:tab w:val="left" w:pos="2608"/>
        <w:tab w:val="left" w:pos="3912"/>
        <w:tab w:val="left" w:pos="5216"/>
        <w:tab w:val="left" w:pos="6520"/>
        <w:tab w:val="left" w:pos="7824"/>
        <w:tab w:val="left" w:pos="9128"/>
      </w:tabs>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291" w:rsidRDefault="00FF6A51">
    <w:pPr>
      <w:pStyle w:val="Header"/>
      <w:jc w:val="right"/>
    </w:pPr>
    <w:fldSimple w:instr=" PAGE   \* MERGEFORMAT ">
      <w:r w:rsidR="0006692D">
        <w:rPr>
          <w:noProof/>
        </w:rPr>
        <w:t>3</w:t>
      </w:r>
    </w:fldSimple>
  </w:p>
  <w:p w:rsidR="00DA5291" w:rsidRPr="006B513A" w:rsidRDefault="00DA5291">
    <w:pPr>
      <w:pStyle w:val="VapaamuotoinenA"/>
      <w:tabs>
        <w:tab w:val="left" w:pos="1304"/>
        <w:tab w:val="left" w:pos="2608"/>
        <w:tab w:val="left" w:pos="3912"/>
        <w:tab w:val="left" w:pos="5216"/>
        <w:tab w:val="left" w:pos="6520"/>
        <w:tab w:val="left" w:pos="7824"/>
        <w:tab w:val="left" w:pos="9128"/>
      </w:tabs>
      <w:rPr>
        <w:rFonts w:ascii="Times New Roman" w:eastAsia="Times New Roman" w:hAnsi="Times New Roman"/>
        <w:color w:val="auto"/>
        <w:sz w:val="20"/>
        <w:lang w:val="fi-F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360"/>
        </w:tabs>
        <w:ind w:left="360" w:firstLine="360"/>
      </w:pPr>
      <w:rPr>
        <w:rFonts w:hint="default"/>
        <w:color w:val="000000"/>
        <w:position w:val="0"/>
        <w:sz w:val="20"/>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0"/>
      </w:rPr>
    </w:lvl>
    <w:lvl w:ilvl="2">
      <w:start w:val="1"/>
      <w:numFmt w:val="bullet"/>
      <w:suff w:val="nothing"/>
      <w:lvlText w:val=""/>
      <w:lvlJc w:val="left"/>
      <w:pPr>
        <w:ind w:left="0" w:firstLine="2160"/>
      </w:pPr>
      <w:rPr>
        <w:rFonts w:ascii="Wingdings" w:eastAsia="ヒラギノ角ゴ Pro W3" w:hAnsi="Wingdings" w:hint="default"/>
        <w:color w:val="000000"/>
        <w:position w:val="0"/>
        <w:sz w:val="20"/>
      </w:rPr>
    </w:lvl>
    <w:lvl w:ilvl="3">
      <w:start w:val="1"/>
      <w:numFmt w:val="bullet"/>
      <w:suff w:val="nothing"/>
      <w:lvlText w:val="·"/>
      <w:lvlJc w:val="left"/>
      <w:pPr>
        <w:ind w:left="0" w:firstLine="2880"/>
      </w:pPr>
      <w:rPr>
        <w:rFonts w:hint="default"/>
        <w:color w:val="000000"/>
        <w:position w:val="0"/>
        <w:sz w:val="20"/>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0"/>
      </w:rPr>
    </w:lvl>
    <w:lvl w:ilvl="5">
      <w:start w:val="1"/>
      <w:numFmt w:val="bullet"/>
      <w:suff w:val="nothing"/>
      <w:lvlText w:val=""/>
      <w:lvlJc w:val="left"/>
      <w:pPr>
        <w:ind w:left="0" w:firstLine="4320"/>
      </w:pPr>
      <w:rPr>
        <w:rFonts w:ascii="Wingdings" w:eastAsia="ヒラギノ角ゴ Pro W3" w:hAnsi="Wingdings" w:hint="default"/>
        <w:color w:val="000000"/>
        <w:position w:val="0"/>
        <w:sz w:val="20"/>
      </w:rPr>
    </w:lvl>
    <w:lvl w:ilvl="6">
      <w:start w:val="1"/>
      <w:numFmt w:val="bullet"/>
      <w:suff w:val="nothing"/>
      <w:lvlText w:val="·"/>
      <w:lvlJc w:val="left"/>
      <w:pPr>
        <w:ind w:left="0" w:firstLine="5040"/>
      </w:pPr>
      <w:rPr>
        <w:rFonts w:hint="default"/>
        <w:color w:val="000000"/>
        <w:position w:val="0"/>
        <w:sz w:val="20"/>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0"/>
      </w:rPr>
    </w:lvl>
    <w:lvl w:ilvl="8">
      <w:start w:val="1"/>
      <w:numFmt w:val="bullet"/>
      <w:suff w:val="nothing"/>
      <w:lvlText w:val=""/>
      <w:lvlJc w:val="left"/>
      <w:pPr>
        <w:ind w:left="0" w:firstLine="6480"/>
      </w:pPr>
      <w:rPr>
        <w:rFonts w:ascii="Wingdings" w:eastAsia="ヒラギノ角ゴ Pro W3" w:hAnsi="Wingdings" w:hint="default"/>
        <w:color w:val="000000"/>
        <w:position w:val="0"/>
        <w:sz w:val="20"/>
      </w:rPr>
    </w:lvl>
  </w:abstractNum>
  <w:abstractNum w:abstractNumId="1">
    <w:nsid w:val="00000002"/>
    <w:multiLevelType w:val="multilevel"/>
    <w:tmpl w:val="894EE874"/>
    <w:lvl w:ilvl="0">
      <w:start w:val="1"/>
      <w:numFmt w:val="bullet"/>
      <w:lvlText w:val="•"/>
      <w:lvlJc w:val="left"/>
      <w:pPr>
        <w:tabs>
          <w:tab w:val="num" w:pos="180"/>
        </w:tabs>
        <w:ind w:left="180" w:firstLine="0"/>
      </w:pPr>
      <w:rPr>
        <w:rFonts w:hint="default"/>
        <w:position w:val="0"/>
        <w:sz w:val="20"/>
      </w:rPr>
    </w:lvl>
    <w:lvl w:ilvl="1">
      <w:start w:val="1"/>
      <w:numFmt w:val="bullet"/>
      <w:suff w:val="nothing"/>
      <w:lvlText w:val="•"/>
      <w:lvlJc w:val="left"/>
      <w:pPr>
        <w:ind w:left="0" w:firstLine="540"/>
      </w:pPr>
      <w:rPr>
        <w:rFonts w:hint="default"/>
        <w:position w:val="0"/>
        <w:sz w:val="20"/>
      </w:rPr>
    </w:lvl>
    <w:lvl w:ilvl="2">
      <w:start w:val="1"/>
      <w:numFmt w:val="bullet"/>
      <w:suff w:val="nothing"/>
      <w:lvlText w:val="•"/>
      <w:lvlJc w:val="left"/>
      <w:pPr>
        <w:ind w:left="0" w:firstLine="900"/>
      </w:pPr>
      <w:rPr>
        <w:rFonts w:hint="default"/>
        <w:position w:val="0"/>
        <w:sz w:val="20"/>
      </w:rPr>
    </w:lvl>
    <w:lvl w:ilvl="3">
      <w:start w:val="1"/>
      <w:numFmt w:val="bullet"/>
      <w:suff w:val="nothing"/>
      <w:lvlText w:val="•"/>
      <w:lvlJc w:val="left"/>
      <w:pPr>
        <w:ind w:left="0" w:firstLine="1260"/>
      </w:pPr>
      <w:rPr>
        <w:rFonts w:hint="default"/>
        <w:position w:val="0"/>
        <w:sz w:val="20"/>
      </w:rPr>
    </w:lvl>
    <w:lvl w:ilvl="4">
      <w:start w:val="1"/>
      <w:numFmt w:val="bullet"/>
      <w:suff w:val="nothing"/>
      <w:lvlText w:val="•"/>
      <w:lvlJc w:val="left"/>
      <w:pPr>
        <w:ind w:left="0" w:firstLine="1620"/>
      </w:pPr>
      <w:rPr>
        <w:rFonts w:hint="default"/>
        <w:position w:val="0"/>
        <w:sz w:val="20"/>
      </w:rPr>
    </w:lvl>
    <w:lvl w:ilvl="5">
      <w:start w:val="1"/>
      <w:numFmt w:val="bullet"/>
      <w:suff w:val="nothing"/>
      <w:lvlText w:val="•"/>
      <w:lvlJc w:val="left"/>
      <w:pPr>
        <w:ind w:left="0" w:firstLine="1980"/>
      </w:pPr>
      <w:rPr>
        <w:rFonts w:hint="default"/>
        <w:position w:val="0"/>
        <w:sz w:val="20"/>
      </w:rPr>
    </w:lvl>
    <w:lvl w:ilvl="6">
      <w:start w:val="1"/>
      <w:numFmt w:val="bullet"/>
      <w:suff w:val="nothing"/>
      <w:lvlText w:val="•"/>
      <w:lvlJc w:val="left"/>
      <w:pPr>
        <w:ind w:left="0" w:firstLine="2340"/>
      </w:pPr>
      <w:rPr>
        <w:rFonts w:hint="default"/>
        <w:position w:val="0"/>
        <w:sz w:val="20"/>
      </w:rPr>
    </w:lvl>
    <w:lvl w:ilvl="7">
      <w:start w:val="1"/>
      <w:numFmt w:val="bullet"/>
      <w:suff w:val="nothing"/>
      <w:lvlText w:val="•"/>
      <w:lvlJc w:val="left"/>
      <w:pPr>
        <w:ind w:left="0" w:firstLine="2700"/>
      </w:pPr>
      <w:rPr>
        <w:rFonts w:hint="default"/>
        <w:position w:val="0"/>
        <w:sz w:val="20"/>
      </w:rPr>
    </w:lvl>
    <w:lvl w:ilvl="8">
      <w:start w:val="1"/>
      <w:numFmt w:val="bullet"/>
      <w:suff w:val="nothing"/>
      <w:lvlText w:val="•"/>
      <w:lvlJc w:val="left"/>
      <w:pPr>
        <w:ind w:left="0" w:firstLine="3060"/>
      </w:pPr>
      <w:rPr>
        <w:rFonts w:hint="default"/>
        <w:position w:val="0"/>
        <w:sz w:val="20"/>
      </w:rPr>
    </w:lvl>
  </w:abstractNum>
  <w:abstractNum w:abstractNumId="2">
    <w:nsid w:val="308A5579"/>
    <w:multiLevelType w:val="hybridMultilevel"/>
    <w:tmpl w:val="844CC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040436"/>
    <w:multiLevelType w:val="hybridMultilevel"/>
    <w:tmpl w:val="845E7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hyphenationZone w:val="425"/>
  <w:defaultTableStyle w:val="Normal"/>
  <w:evenAndOddHeaders/>
  <w:drawingGridHorizontalSpacing w:val="100"/>
  <w:drawingGridVerticalSpacing w:val="0"/>
  <w:displayHorizontalDrawingGridEvery w:val="0"/>
  <w:displayVerticalDrawingGridEvery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5B20"/>
    <w:rsid w:val="00016DA5"/>
    <w:rsid w:val="0006692D"/>
    <w:rsid w:val="000B3E5F"/>
    <w:rsid w:val="000C1F5E"/>
    <w:rsid w:val="001079A0"/>
    <w:rsid w:val="00125403"/>
    <w:rsid w:val="0014248E"/>
    <w:rsid w:val="00153CA7"/>
    <w:rsid w:val="00163822"/>
    <w:rsid w:val="0027481D"/>
    <w:rsid w:val="002D38EE"/>
    <w:rsid w:val="002D4FF8"/>
    <w:rsid w:val="00356AA1"/>
    <w:rsid w:val="00365CE0"/>
    <w:rsid w:val="003D1532"/>
    <w:rsid w:val="0040516A"/>
    <w:rsid w:val="004052E7"/>
    <w:rsid w:val="00450AF7"/>
    <w:rsid w:val="00484BC8"/>
    <w:rsid w:val="004B0EBE"/>
    <w:rsid w:val="004F2471"/>
    <w:rsid w:val="00535B20"/>
    <w:rsid w:val="00541353"/>
    <w:rsid w:val="00560D83"/>
    <w:rsid w:val="0056347A"/>
    <w:rsid w:val="005E5575"/>
    <w:rsid w:val="00625720"/>
    <w:rsid w:val="006A3C0A"/>
    <w:rsid w:val="006B513A"/>
    <w:rsid w:val="006E6BD8"/>
    <w:rsid w:val="00730472"/>
    <w:rsid w:val="0074415D"/>
    <w:rsid w:val="00794F0A"/>
    <w:rsid w:val="007B7159"/>
    <w:rsid w:val="007F3E3D"/>
    <w:rsid w:val="00823E09"/>
    <w:rsid w:val="008252E0"/>
    <w:rsid w:val="00826F76"/>
    <w:rsid w:val="009530FA"/>
    <w:rsid w:val="00970D61"/>
    <w:rsid w:val="009B37C8"/>
    <w:rsid w:val="009F7A65"/>
    <w:rsid w:val="00A333CF"/>
    <w:rsid w:val="00AB0A12"/>
    <w:rsid w:val="00AC4700"/>
    <w:rsid w:val="00AD6F19"/>
    <w:rsid w:val="00AE242B"/>
    <w:rsid w:val="00B262B6"/>
    <w:rsid w:val="00B61187"/>
    <w:rsid w:val="00B64CE5"/>
    <w:rsid w:val="00BA5961"/>
    <w:rsid w:val="00C121C5"/>
    <w:rsid w:val="00C35735"/>
    <w:rsid w:val="00C90F7A"/>
    <w:rsid w:val="00CB4616"/>
    <w:rsid w:val="00CD58A2"/>
    <w:rsid w:val="00CD5F6B"/>
    <w:rsid w:val="00D42ACA"/>
    <w:rsid w:val="00D629B9"/>
    <w:rsid w:val="00DA5291"/>
    <w:rsid w:val="00DB4F28"/>
    <w:rsid w:val="00DB7CE0"/>
    <w:rsid w:val="00DD634A"/>
    <w:rsid w:val="00DF1DF2"/>
    <w:rsid w:val="00E11945"/>
    <w:rsid w:val="00E94A24"/>
    <w:rsid w:val="00F14BA0"/>
    <w:rsid w:val="00F231C2"/>
    <w:rsid w:val="00F31696"/>
    <w:rsid w:val="00F32681"/>
    <w:rsid w:val="00F56A79"/>
    <w:rsid w:val="00F62EB6"/>
    <w:rsid w:val="00F81964"/>
    <w:rsid w:val="00FA72EF"/>
    <w:rsid w:val="00FE1A01"/>
    <w:rsid w:val="00FF4A81"/>
    <w:rsid w:val="00FF6A51"/>
  </w:rsids>
  <m:mathPr>
    <m:mathFont m:val="Cambria Math"/>
    <m:brkBin m:val="before"/>
    <m:brkBinSub m:val="--"/>
    <m:smallFrac m:val="off"/>
    <m:dispDef/>
    <m:lMargin m:val="0"/>
    <m:rMargin m:val="0"/>
    <m:defJc m:val="centerGroup"/>
    <m:wrapIndent m:val="1440"/>
    <m:intLim m:val="subSup"/>
    <m:naryLim m:val="undOvr"/>
  </m:mathPr>
  <w:themeFontLang w:val="fi-FI"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zh-CN" w:bidi="ar-SA"/>
      </w:rPr>
    </w:rPrDefault>
    <w:pPrDefault/>
  </w:docDefaults>
  <w:latentStyles w:defLockedState="1"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HTML Preformatted"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DF1DF2"/>
    <w:pPr>
      <w:spacing w:after="200" w:line="276" w:lineRule="auto"/>
    </w:pPr>
    <w:rPr>
      <w:sz w:val="22"/>
      <w:szCs w:val="22"/>
      <w:lang w:eastAsia="en-US" w:bidi="en-US"/>
    </w:rPr>
  </w:style>
  <w:style w:type="paragraph" w:styleId="Heading1">
    <w:name w:val="heading 1"/>
    <w:basedOn w:val="Normal"/>
    <w:next w:val="Normal"/>
    <w:link w:val="Heading1Char"/>
    <w:uiPriority w:val="9"/>
    <w:qFormat/>
    <w:locked/>
    <w:rsid w:val="00DF1DF2"/>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locked/>
    <w:rsid w:val="00DF1DF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locked/>
    <w:rsid w:val="00DF1DF2"/>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locked/>
    <w:rsid w:val="00DF1DF2"/>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locked/>
    <w:rsid w:val="00DF1DF2"/>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locked/>
    <w:rsid w:val="00DF1DF2"/>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locked/>
    <w:rsid w:val="00DF1DF2"/>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locked/>
    <w:rsid w:val="00DF1DF2"/>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locked/>
    <w:rsid w:val="00DF1DF2"/>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apaamuotoinenA">
    <w:name w:val="Vapaamuotoinen A"/>
    <w:rsid w:val="00625720"/>
    <w:pPr>
      <w:spacing w:after="200" w:line="276" w:lineRule="auto"/>
    </w:pPr>
    <w:rPr>
      <w:rFonts w:ascii="Lucida Grande" w:eastAsia="ヒラギノ角ゴ Pro W3" w:hAnsi="Lucida Grande"/>
      <w:color w:val="000000"/>
      <w:sz w:val="22"/>
      <w:szCs w:val="22"/>
    </w:rPr>
  </w:style>
  <w:style w:type="paragraph" w:styleId="ListParagraph">
    <w:name w:val="List Paragraph"/>
    <w:basedOn w:val="Normal"/>
    <w:uiPriority w:val="34"/>
    <w:qFormat/>
    <w:rsid w:val="00DF1DF2"/>
    <w:pPr>
      <w:ind w:left="720"/>
      <w:contextualSpacing/>
    </w:pPr>
  </w:style>
  <w:style w:type="paragraph" w:customStyle="1" w:styleId="BodyText21">
    <w:name w:val="Body Text 21"/>
    <w:rsid w:val="00625720"/>
    <w:pPr>
      <w:spacing w:after="200" w:line="276" w:lineRule="auto"/>
      <w:jc w:val="both"/>
    </w:pPr>
    <w:rPr>
      <w:rFonts w:eastAsia="ヒラギノ角ゴ Pro W3"/>
      <w:color w:val="000000"/>
      <w:sz w:val="52"/>
      <w:szCs w:val="22"/>
    </w:rPr>
  </w:style>
  <w:style w:type="paragraph" w:customStyle="1" w:styleId="Heading31">
    <w:name w:val="Heading 31"/>
    <w:next w:val="Normal"/>
    <w:autoRedefine/>
    <w:rsid w:val="00541353"/>
    <w:pPr>
      <w:keepNext/>
      <w:spacing w:after="200" w:line="276" w:lineRule="auto"/>
      <w:jc w:val="both"/>
      <w:outlineLvl w:val="2"/>
    </w:pPr>
    <w:rPr>
      <w:rFonts w:eastAsia="ヒラギノ角ゴ Pro W3"/>
      <w:color w:val="000000"/>
      <w:sz w:val="28"/>
      <w:szCs w:val="28"/>
    </w:rPr>
  </w:style>
  <w:style w:type="paragraph" w:customStyle="1" w:styleId="Otsikko2A">
    <w:name w:val="Otsikko 2 A"/>
    <w:next w:val="LeiptekstiA"/>
    <w:rsid w:val="00625720"/>
    <w:pPr>
      <w:keepNext/>
      <w:spacing w:after="200" w:line="276" w:lineRule="auto"/>
      <w:outlineLvl w:val="1"/>
    </w:pPr>
    <w:rPr>
      <w:rFonts w:ascii="Helvetica" w:eastAsia="ヒラギノ角ゴ Pro W3" w:hAnsi="Helvetica"/>
      <w:b/>
      <w:color w:val="000000"/>
      <w:sz w:val="24"/>
      <w:szCs w:val="22"/>
    </w:rPr>
  </w:style>
  <w:style w:type="paragraph" w:customStyle="1" w:styleId="LeiptekstiA">
    <w:name w:val="Leipäteksti A"/>
    <w:rsid w:val="00625720"/>
    <w:pPr>
      <w:spacing w:after="200" w:line="276" w:lineRule="auto"/>
    </w:pPr>
    <w:rPr>
      <w:rFonts w:ascii="Helvetica" w:eastAsia="ヒラギノ角ゴ Pro W3" w:hAnsi="Helvetica"/>
      <w:color w:val="000000"/>
      <w:sz w:val="24"/>
      <w:szCs w:val="22"/>
    </w:rPr>
  </w:style>
  <w:style w:type="paragraph" w:customStyle="1" w:styleId="Vapaamuotoinen">
    <w:name w:val="Vapaamuotoinen"/>
    <w:rsid w:val="00625720"/>
    <w:pPr>
      <w:spacing w:after="200" w:line="276" w:lineRule="auto"/>
    </w:pPr>
    <w:rPr>
      <w:rFonts w:eastAsia="ヒラギノ角ゴ Pro W3"/>
      <w:color w:val="000000"/>
      <w:sz w:val="22"/>
      <w:szCs w:val="22"/>
    </w:rPr>
  </w:style>
  <w:style w:type="paragraph" w:styleId="Header">
    <w:name w:val="header"/>
    <w:basedOn w:val="Normal"/>
    <w:link w:val="HeaderChar"/>
    <w:uiPriority w:val="99"/>
    <w:locked/>
    <w:rsid w:val="006B513A"/>
    <w:pPr>
      <w:tabs>
        <w:tab w:val="center" w:pos="4680"/>
        <w:tab w:val="right" w:pos="9360"/>
      </w:tabs>
    </w:pPr>
  </w:style>
  <w:style w:type="character" w:customStyle="1" w:styleId="HeaderChar">
    <w:name w:val="Header Char"/>
    <w:basedOn w:val="DefaultParagraphFont"/>
    <w:link w:val="Header"/>
    <w:uiPriority w:val="99"/>
    <w:rsid w:val="006B513A"/>
    <w:rPr>
      <w:rFonts w:eastAsia="ヒラギノ角ゴ Pro W3"/>
      <w:color w:val="000000"/>
      <w:szCs w:val="24"/>
      <w:lang w:val="en-GB" w:eastAsia="en-US"/>
    </w:rPr>
  </w:style>
  <w:style w:type="paragraph" w:styleId="Footer">
    <w:name w:val="footer"/>
    <w:basedOn w:val="Normal"/>
    <w:link w:val="FooterChar"/>
    <w:locked/>
    <w:rsid w:val="006B513A"/>
    <w:pPr>
      <w:tabs>
        <w:tab w:val="center" w:pos="4680"/>
        <w:tab w:val="right" w:pos="9360"/>
      </w:tabs>
    </w:pPr>
  </w:style>
  <w:style w:type="character" w:customStyle="1" w:styleId="FooterChar">
    <w:name w:val="Footer Char"/>
    <w:basedOn w:val="DefaultParagraphFont"/>
    <w:link w:val="Footer"/>
    <w:rsid w:val="006B513A"/>
    <w:rPr>
      <w:rFonts w:eastAsia="ヒラギノ角ゴ Pro W3"/>
      <w:color w:val="000000"/>
      <w:szCs w:val="24"/>
      <w:lang w:val="en-GB" w:eastAsia="en-US"/>
    </w:rPr>
  </w:style>
  <w:style w:type="character" w:customStyle="1" w:styleId="Heading1Char">
    <w:name w:val="Heading 1 Char"/>
    <w:basedOn w:val="DefaultParagraphFont"/>
    <w:link w:val="Heading1"/>
    <w:uiPriority w:val="9"/>
    <w:rsid w:val="00DF1DF2"/>
    <w:rPr>
      <w:rFonts w:ascii="Cambria" w:eastAsia="SimSun" w:hAnsi="Cambria" w:cs="Times New Roman"/>
      <w:b/>
      <w:bCs/>
      <w:color w:val="365F91"/>
      <w:sz w:val="28"/>
      <w:szCs w:val="28"/>
    </w:rPr>
  </w:style>
  <w:style w:type="character" w:customStyle="1" w:styleId="Heading2Char">
    <w:name w:val="Heading 2 Char"/>
    <w:basedOn w:val="DefaultParagraphFont"/>
    <w:link w:val="Heading2"/>
    <w:uiPriority w:val="9"/>
    <w:semiHidden/>
    <w:rsid w:val="00DF1DF2"/>
    <w:rPr>
      <w:rFonts w:ascii="Cambria" w:eastAsia="SimSun" w:hAnsi="Cambria" w:cs="Times New Roman"/>
      <w:b/>
      <w:bCs/>
      <w:color w:val="4F81BD"/>
      <w:sz w:val="26"/>
      <w:szCs w:val="26"/>
    </w:rPr>
  </w:style>
  <w:style w:type="character" w:customStyle="1" w:styleId="Heading3Char">
    <w:name w:val="Heading 3 Char"/>
    <w:basedOn w:val="DefaultParagraphFont"/>
    <w:link w:val="Heading3"/>
    <w:uiPriority w:val="9"/>
    <w:rsid w:val="00DF1DF2"/>
    <w:rPr>
      <w:rFonts w:ascii="Cambria" w:eastAsia="SimSun" w:hAnsi="Cambria" w:cs="Times New Roman"/>
      <w:b/>
      <w:bCs/>
      <w:color w:val="4F81BD"/>
    </w:rPr>
  </w:style>
  <w:style w:type="character" w:customStyle="1" w:styleId="Heading4Char">
    <w:name w:val="Heading 4 Char"/>
    <w:basedOn w:val="DefaultParagraphFont"/>
    <w:link w:val="Heading4"/>
    <w:uiPriority w:val="9"/>
    <w:rsid w:val="00DF1DF2"/>
    <w:rPr>
      <w:rFonts w:ascii="Cambria" w:eastAsia="SimSun" w:hAnsi="Cambria" w:cs="Times New Roman"/>
      <w:b/>
      <w:bCs/>
      <w:i/>
      <w:iCs/>
      <w:color w:val="4F81BD"/>
    </w:rPr>
  </w:style>
  <w:style w:type="character" w:customStyle="1" w:styleId="Heading5Char">
    <w:name w:val="Heading 5 Char"/>
    <w:basedOn w:val="DefaultParagraphFont"/>
    <w:link w:val="Heading5"/>
    <w:uiPriority w:val="9"/>
    <w:rsid w:val="00DF1DF2"/>
    <w:rPr>
      <w:rFonts w:ascii="Cambria" w:eastAsia="SimSun" w:hAnsi="Cambria" w:cs="Times New Roman"/>
      <w:color w:val="243F60"/>
    </w:rPr>
  </w:style>
  <w:style w:type="character" w:customStyle="1" w:styleId="Heading6Char">
    <w:name w:val="Heading 6 Char"/>
    <w:basedOn w:val="DefaultParagraphFont"/>
    <w:link w:val="Heading6"/>
    <w:uiPriority w:val="9"/>
    <w:rsid w:val="00DF1DF2"/>
    <w:rPr>
      <w:rFonts w:ascii="Cambria" w:eastAsia="SimSun" w:hAnsi="Cambria" w:cs="Times New Roman"/>
      <w:i/>
      <w:iCs/>
      <w:color w:val="243F60"/>
    </w:rPr>
  </w:style>
  <w:style w:type="character" w:customStyle="1" w:styleId="Heading7Char">
    <w:name w:val="Heading 7 Char"/>
    <w:basedOn w:val="DefaultParagraphFont"/>
    <w:link w:val="Heading7"/>
    <w:uiPriority w:val="9"/>
    <w:rsid w:val="00DF1DF2"/>
    <w:rPr>
      <w:rFonts w:ascii="Cambria" w:eastAsia="SimSun" w:hAnsi="Cambria" w:cs="Times New Roman"/>
      <w:i/>
      <w:iCs/>
      <w:color w:val="404040"/>
    </w:rPr>
  </w:style>
  <w:style w:type="character" w:customStyle="1" w:styleId="Heading8Char">
    <w:name w:val="Heading 8 Char"/>
    <w:basedOn w:val="DefaultParagraphFont"/>
    <w:link w:val="Heading8"/>
    <w:uiPriority w:val="9"/>
    <w:rsid w:val="00DF1DF2"/>
    <w:rPr>
      <w:rFonts w:ascii="Cambria" w:eastAsia="SimSun" w:hAnsi="Cambria" w:cs="Times New Roman"/>
      <w:color w:val="4F81BD"/>
      <w:sz w:val="20"/>
      <w:szCs w:val="20"/>
    </w:rPr>
  </w:style>
  <w:style w:type="character" w:customStyle="1" w:styleId="Heading9Char">
    <w:name w:val="Heading 9 Char"/>
    <w:basedOn w:val="DefaultParagraphFont"/>
    <w:link w:val="Heading9"/>
    <w:uiPriority w:val="9"/>
    <w:rsid w:val="00DF1DF2"/>
    <w:rPr>
      <w:rFonts w:ascii="Cambria" w:eastAsia="SimSun" w:hAnsi="Cambria" w:cs="Times New Roman"/>
      <w:i/>
      <w:iCs/>
      <w:color w:val="404040"/>
      <w:sz w:val="20"/>
      <w:szCs w:val="20"/>
    </w:rPr>
  </w:style>
  <w:style w:type="paragraph" w:styleId="Caption">
    <w:name w:val="caption"/>
    <w:basedOn w:val="Normal"/>
    <w:next w:val="Normal"/>
    <w:uiPriority w:val="35"/>
    <w:semiHidden/>
    <w:unhideWhenUsed/>
    <w:qFormat/>
    <w:locked/>
    <w:rsid w:val="00DF1DF2"/>
    <w:pPr>
      <w:spacing w:line="240" w:lineRule="auto"/>
    </w:pPr>
    <w:rPr>
      <w:b/>
      <w:bCs/>
      <w:color w:val="4F81BD"/>
      <w:sz w:val="18"/>
      <w:szCs w:val="18"/>
    </w:rPr>
  </w:style>
  <w:style w:type="paragraph" w:styleId="Title">
    <w:name w:val="Title"/>
    <w:basedOn w:val="Normal"/>
    <w:next w:val="Normal"/>
    <w:link w:val="TitleChar"/>
    <w:uiPriority w:val="10"/>
    <w:qFormat/>
    <w:locked/>
    <w:rsid w:val="00DF1DF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DF1DF2"/>
    <w:rPr>
      <w:rFonts w:ascii="Cambria" w:eastAsia="SimSun" w:hAnsi="Cambria" w:cs="Times New Roman"/>
      <w:color w:val="17365D"/>
      <w:spacing w:val="5"/>
      <w:kern w:val="28"/>
      <w:sz w:val="52"/>
      <w:szCs w:val="52"/>
    </w:rPr>
  </w:style>
  <w:style w:type="paragraph" w:styleId="Subtitle">
    <w:name w:val="Subtitle"/>
    <w:basedOn w:val="Normal"/>
    <w:next w:val="Normal"/>
    <w:link w:val="SubtitleChar"/>
    <w:uiPriority w:val="11"/>
    <w:qFormat/>
    <w:locked/>
    <w:rsid w:val="00DF1DF2"/>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DF1DF2"/>
    <w:rPr>
      <w:rFonts w:ascii="Cambria" w:eastAsia="SimSun" w:hAnsi="Cambria" w:cs="Times New Roman"/>
      <w:i/>
      <w:iCs/>
      <w:color w:val="4F81BD"/>
      <w:spacing w:val="15"/>
      <w:sz w:val="24"/>
      <w:szCs w:val="24"/>
    </w:rPr>
  </w:style>
  <w:style w:type="character" w:styleId="Strong">
    <w:name w:val="Strong"/>
    <w:basedOn w:val="DefaultParagraphFont"/>
    <w:uiPriority w:val="22"/>
    <w:qFormat/>
    <w:locked/>
    <w:rsid w:val="00DF1DF2"/>
    <w:rPr>
      <w:b/>
      <w:bCs/>
    </w:rPr>
  </w:style>
  <w:style w:type="character" w:styleId="Emphasis">
    <w:name w:val="Emphasis"/>
    <w:basedOn w:val="DefaultParagraphFont"/>
    <w:uiPriority w:val="20"/>
    <w:qFormat/>
    <w:locked/>
    <w:rsid w:val="00DF1DF2"/>
    <w:rPr>
      <w:i/>
      <w:iCs/>
    </w:rPr>
  </w:style>
  <w:style w:type="paragraph" w:styleId="NoSpacing">
    <w:name w:val="No Spacing"/>
    <w:uiPriority w:val="1"/>
    <w:qFormat/>
    <w:rsid w:val="00DF1DF2"/>
    <w:rPr>
      <w:sz w:val="22"/>
      <w:szCs w:val="22"/>
      <w:lang w:eastAsia="en-US" w:bidi="en-US"/>
    </w:rPr>
  </w:style>
  <w:style w:type="paragraph" w:styleId="Quote">
    <w:name w:val="Quote"/>
    <w:basedOn w:val="Normal"/>
    <w:next w:val="Normal"/>
    <w:link w:val="QuoteChar"/>
    <w:uiPriority w:val="29"/>
    <w:qFormat/>
    <w:rsid w:val="00DF1DF2"/>
    <w:rPr>
      <w:i/>
      <w:iCs/>
      <w:color w:val="000000"/>
    </w:rPr>
  </w:style>
  <w:style w:type="character" w:customStyle="1" w:styleId="QuoteChar">
    <w:name w:val="Quote Char"/>
    <w:basedOn w:val="DefaultParagraphFont"/>
    <w:link w:val="Quote"/>
    <w:uiPriority w:val="29"/>
    <w:rsid w:val="00DF1DF2"/>
    <w:rPr>
      <w:i/>
      <w:iCs/>
      <w:color w:val="000000"/>
    </w:rPr>
  </w:style>
  <w:style w:type="paragraph" w:styleId="IntenseQuote">
    <w:name w:val="Intense Quote"/>
    <w:basedOn w:val="Normal"/>
    <w:next w:val="Normal"/>
    <w:link w:val="IntenseQuoteChar"/>
    <w:uiPriority w:val="30"/>
    <w:qFormat/>
    <w:rsid w:val="00DF1DF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DF1DF2"/>
    <w:rPr>
      <w:b/>
      <w:bCs/>
      <w:i/>
      <w:iCs/>
      <w:color w:val="4F81BD"/>
    </w:rPr>
  </w:style>
  <w:style w:type="character" w:styleId="SubtleEmphasis">
    <w:name w:val="Subtle Emphasis"/>
    <w:basedOn w:val="DefaultParagraphFont"/>
    <w:uiPriority w:val="19"/>
    <w:qFormat/>
    <w:rsid w:val="00DF1DF2"/>
    <w:rPr>
      <w:i/>
      <w:iCs/>
      <w:color w:val="808080"/>
    </w:rPr>
  </w:style>
  <w:style w:type="character" w:styleId="IntenseEmphasis">
    <w:name w:val="Intense Emphasis"/>
    <w:basedOn w:val="DefaultParagraphFont"/>
    <w:uiPriority w:val="21"/>
    <w:qFormat/>
    <w:rsid w:val="00DF1DF2"/>
    <w:rPr>
      <w:b/>
      <w:bCs/>
      <w:i/>
      <w:iCs/>
      <w:color w:val="4F81BD"/>
    </w:rPr>
  </w:style>
  <w:style w:type="character" w:styleId="SubtleReference">
    <w:name w:val="Subtle Reference"/>
    <w:basedOn w:val="DefaultParagraphFont"/>
    <w:uiPriority w:val="31"/>
    <w:qFormat/>
    <w:rsid w:val="00DF1DF2"/>
    <w:rPr>
      <w:smallCaps/>
      <w:color w:val="C0504D"/>
      <w:u w:val="single"/>
    </w:rPr>
  </w:style>
  <w:style w:type="character" w:styleId="IntenseReference">
    <w:name w:val="Intense Reference"/>
    <w:basedOn w:val="DefaultParagraphFont"/>
    <w:uiPriority w:val="32"/>
    <w:qFormat/>
    <w:rsid w:val="00DF1DF2"/>
    <w:rPr>
      <w:b/>
      <w:bCs/>
      <w:smallCaps/>
      <w:color w:val="C0504D"/>
      <w:spacing w:val="5"/>
      <w:u w:val="single"/>
    </w:rPr>
  </w:style>
  <w:style w:type="character" w:styleId="BookTitle">
    <w:name w:val="Book Title"/>
    <w:basedOn w:val="DefaultParagraphFont"/>
    <w:uiPriority w:val="33"/>
    <w:qFormat/>
    <w:rsid w:val="00DF1DF2"/>
    <w:rPr>
      <w:b/>
      <w:bCs/>
      <w:smallCaps/>
      <w:spacing w:val="5"/>
    </w:rPr>
  </w:style>
  <w:style w:type="paragraph" w:styleId="TOCHeading">
    <w:name w:val="TOC Heading"/>
    <w:basedOn w:val="Heading1"/>
    <w:next w:val="Normal"/>
    <w:uiPriority w:val="39"/>
    <w:semiHidden/>
    <w:unhideWhenUsed/>
    <w:qFormat/>
    <w:rsid w:val="00DF1DF2"/>
    <w:pPr>
      <w:outlineLvl w:val="9"/>
    </w:pPr>
  </w:style>
  <w:style w:type="paragraph" w:styleId="TOC1">
    <w:name w:val="toc 1"/>
    <w:basedOn w:val="Normal"/>
    <w:next w:val="Normal"/>
    <w:autoRedefine/>
    <w:uiPriority w:val="39"/>
    <w:locked/>
    <w:rsid w:val="00DF1DF2"/>
  </w:style>
  <w:style w:type="paragraph" w:styleId="TOC3">
    <w:name w:val="toc 3"/>
    <w:basedOn w:val="Normal"/>
    <w:next w:val="Normal"/>
    <w:autoRedefine/>
    <w:uiPriority w:val="39"/>
    <w:locked/>
    <w:rsid w:val="00DF1DF2"/>
    <w:pPr>
      <w:ind w:left="440"/>
    </w:pPr>
  </w:style>
  <w:style w:type="paragraph" w:styleId="TOC2">
    <w:name w:val="toc 2"/>
    <w:basedOn w:val="Normal"/>
    <w:next w:val="Normal"/>
    <w:autoRedefine/>
    <w:uiPriority w:val="39"/>
    <w:locked/>
    <w:rsid w:val="00DF1DF2"/>
    <w:pPr>
      <w:ind w:left="220"/>
    </w:pPr>
  </w:style>
  <w:style w:type="character" w:styleId="Hyperlink">
    <w:name w:val="Hyperlink"/>
    <w:basedOn w:val="DefaultParagraphFont"/>
    <w:uiPriority w:val="99"/>
    <w:unhideWhenUsed/>
    <w:locked/>
    <w:rsid w:val="00DF1DF2"/>
    <w:rPr>
      <w:color w:val="0000FF"/>
      <w:u w:val="single"/>
    </w:rPr>
  </w:style>
  <w:style w:type="paragraph" w:styleId="HTMLPreformatted">
    <w:name w:val="HTML Preformatted"/>
    <w:basedOn w:val="Normal"/>
    <w:link w:val="HTMLPreformattedChar"/>
    <w:uiPriority w:val="99"/>
    <w:unhideWhenUsed/>
    <w:locked/>
    <w:rsid w:val="00CB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bidi="ar-SA"/>
    </w:rPr>
  </w:style>
  <w:style w:type="character" w:customStyle="1" w:styleId="HTMLPreformattedChar">
    <w:name w:val="HTML Preformatted Char"/>
    <w:basedOn w:val="DefaultParagraphFont"/>
    <w:link w:val="HTMLPreformatted"/>
    <w:uiPriority w:val="99"/>
    <w:rsid w:val="00CB4616"/>
    <w:rPr>
      <w:rFonts w:ascii="Courier New" w:eastAsia="Times New Roman" w:hAnsi="Courier New" w:cs="Courier New"/>
    </w:rPr>
  </w:style>
  <w:style w:type="character" w:styleId="PlaceholderText">
    <w:name w:val="Placeholder Text"/>
    <w:basedOn w:val="DefaultParagraphFont"/>
    <w:uiPriority w:val="99"/>
    <w:semiHidden/>
    <w:rsid w:val="00163822"/>
    <w:rPr>
      <w:color w:val="808080"/>
    </w:rPr>
  </w:style>
  <w:style w:type="paragraph" w:styleId="BalloonText">
    <w:name w:val="Balloon Text"/>
    <w:basedOn w:val="Normal"/>
    <w:link w:val="BalloonTextChar"/>
    <w:locked/>
    <w:rsid w:val="001638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63822"/>
    <w:rPr>
      <w:rFonts w:ascii="Tahoma" w:hAnsi="Tahoma" w:cs="Tahoma"/>
      <w:sz w:val="16"/>
      <w:szCs w:val="16"/>
      <w:lang w:eastAsia="en-US" w:bidi="en-US"/>
    </w:rPr>
  </w:style>
  <w:style w:type="paragraph" w:styleId="BodyText2">
    <w:name w:val="Body Text 2"/>
    <w:basedOn w:val="Normal"/>
    <w:link w:val="BodyText2Char"/>
    <w:unhideWhenUsed/>
    <w:locked/>
    <w:rsid w:val="00163822"/>
    <w:pPr>
      <w:spacing w:after="0" w:line="240" w:lineRule="auto"/>
      <w:jc w:val="both"/>
    </w:pPr>
    <w:rPr>
      <w:rFonts w:ascii="Times New Roman" w:eastAsia="Times New Roman" w:hAnsi="Times New Roman"/>
      <w:sz w:val="52"/>
      <w:szCs w:val="52"/>
      <w:lang w:val="fi-FI" w:bidi="ar-SA"/>
    </w:rPr>
  </w:style>
  <w:style w:type="character" w:customStyle="1" w:styleId="BodyText2Char">
    <w:name w:val="Body Text 2 Char"/>
    <w:basedOn w:val="DefaultParagraphFont"/>
    <w:link w:val="BodyText2"/>
    <w:rsid w:val="00163822"/>
    <w:rPr>
      <w:rFonts w:ascii="Times New Roman" w:eastAsia="Times New Roman" w:hAnsi="Times New Roman"/>
      <w:sz w:val="52"/>
      <w:szCs w:val="52"/>
      <w:lang w:val="fi-FI" w:eastAsia="en-US"/>
    </w:rPr>
  </w:style>
  <w:style w:type="paragraph" w:customStyle="1" w:styleId="Leipteksti">
    <w:name w:val="Leipäteksti"/>
    <w:rsid w:val="006A3C0A"/>
    <w:rPr>
      <w:rFonts w:ascii="Helvetica" w:eastAsia="ヒラギノ角ゴ Pro W3" w:hAnsi="Helvetica"/>
      <w:color w:val="000000"/>
      <w:sz w:val="24"/>
      <w:lang w:val="fi-FI" w:eastAsia="fi-FI"/>
    </w:rPr>
  </w:style>
  <w:style w:type="paragraph" w:customStyle="1" w:styleId="Otsikko2">
    <w:name w:val="Otsikko 2"/>
    <w:next w:val="Leipteksti"/>
    <w:rsid w:val="006A3C0A"/>
    <w:pPr>
      <w:keepNext/>
      <w:outlineLvl w:val="1"/>
    </w:pPr>
    <w:rPr>
      <w:rFonts w:ascii="Helvetica" w:eastAsia="ヒラギノ角ゴ Pro W3" w:hAnsi="Helvetica"/>
      <w:b/>
      <w:color w:val="000000"/>
      <w:sz w:val="24"/>
      <w:lang w:val="fi-FI" w:eastAsia="fi-FI"/>
    </w:rPr>
  </w:style>
</w:styles>
</file>

<file path=word/webSettings.xml><?xml version="1.0" encoding="utf-8"?>
<w:webSettings xmlns:r="http://schemas.openxmlformats.org/officeDocument/2006/relationships" xmlns:w="http://schemas.openxmlformats.org/wordprocessingml/2006/main">
  <w:divs>
    <w:div w:id="968243517">
      <w:bodyDiv w:val="1"/>
      <w:marLeft w:val="0"/>
      <w:marRight w:val="0"/>
      <w:marTop w:val="0"/>
      <w:marBottom w:val="0"/>
      <w:divBdr>
        <w:top w:val="none" w:sz="0" w:space="0" w:color="auto"/>
        <w:left w:val="none" w:sz="0" w:space="0" w:color="auto"/>
        <w:bottom w:val="none" w:sz="0" w:space="0" w:color="auto"/>
        <w:right w:val="none" w:sz="0" w:space="0" w:color="auto"/>
      </w:divBdr>
    </w:div>
    <w:div w:id="1039431991">
      <w:bodyDiv w:val="1"/>
      <w:marLeft w:val="0"/>
      <w:marRight w:val="0"/>
      <w:marTop w:val="0"/>
      <w:marBottom w:val="0"/>
      <w:divBdr>
        <w:top w:val="none" w:sz="0" w:space="0" w:color="auto"/>
        <w:left w:val="none" w:sz="0" w:space="0" w:color="auto"/>
        <w:bottom w:val="none" w:sz="0" w:space="0" w:color="auto"/>
        <w:right w:val="none" w:sz="0" w:space="0" w:color="auto"/>
      </w:divBdr>
    </w:div>
    <w:div w:id="1142892318">
      <w:bodyDiv w:val="1"/>
      <w:marLeft w:val="0"/>
      <w:marRight w:val="0"/>
      <w:marTop w:val="0"/>
      <w:marBottom w:val="0"/>
      <w:divBdr>
        <w:top w:val="none" w:sz="0" w:space="0" w:color="auto"/>
        <w:left w:val="none" w:sz="0" w:space="0" w:color="auto"/>
        <w:bottom w:val="none" w:sz="0" w:space="0" w:color="auto"/>
        <w:right w:val="none" w:sz="0" w:space="0" w:color="auto"/>
      </w:divBdr>
    </w:div>
    <w:div w:id="1190877671">
      <w:bodyDiv w:val="1"/>
      <w:marLeft w:val="0"/>
      <w:marRight w:val="0"/>
      <w:marTop w:val="0"/>
      <w:marBottom w:val="0"/>
      <w:divBdr>
        <w:top w:val="none" w:sz="0" w:space="0" w:color="auto"/>
        <w:left w:val="none" w:sz="0" w:space="0" w:color="auto"/>
        <w:bottom w:val="none" w:sz="0" w:space="0" w:color="auto"/>
        <w:right w:val="none" w:sz="0" w:space="0" w:color="auto"/>
      </w:divBdr>
    </w:div>
    <w:div w:id="1701661012">
      <w:bodyDiv w:val="1"/>
      <w:marLeft w:val="0"/>
      <w:marRight w:val="0"/>
      <w:marTop w:val="0"/>
      <w:marBottom w:val="0"/>
      <w:divBdr>
        <w:top w:val="none" w:sz="0" w:space="0" w:color="auto"/>
        <w:left w:val="none" w:sz="0" w:space="0" w:color="auto"/>
        <w:bottom w:val="none" w:sz="0" w:space="0" w:color="auto"/>
        <w:right w:val="none" w:sz="0" w:space="0" w:color="auto"/>
      </w:divBdr>
      <w:divsChild>
        <w:div w:id="1977760645">
          <w:marLeft w:val="0"/>
          <w:marRight w:val="0"/>
          <w:marTop w:val="0"/>
          <w:marBottom w:val="0"/>
          <w:divBdr>
            <w:top w:val="none" w:sz="0" w:space="0" w:color="auto"/>
            <w:left w:val="none" w:sz="0" w:space="0" w:color="auto"/>
            <w:bottom w:val="none" w:sz="0" w:space="0" w:color="auto"/>
            <w:right w:val="none" w:sz="0" w:space="0" w:color="auto"/>
          </w:divBdr>
          <w:divsChild>
            <w:div w:id="176287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image" Target="media/image1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2.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1728</Words>
  <Characters>14433</Characters>
  <Application>Microsoft Office Word</Application>
  <DocSecurity>4</DocSecurity>
  <Lines>120</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16129</CharactersWithSpaces>
  <SharedDoc>false</SharedDoc>
  <HLinks>
    <vt:vector size="54" baseType="variant">
      <vt:variant>
        <vt:i4>1835062</vt:i4>
      </vt:variant>
      <vt:variant>
        <vt:i4>50</vt:i4>
      </vt:variant>
      <vt:variant>
        <vt:i4>0</vt:i4>
      </vt:variant>
      <vt:variant>
        <vt:i4>5</vt:i4>
      </vt:variant>
      <vt:variant>
        <vt:lpwstr/>
      </vt:variant>
      <vt:variant>
        <vt:lpwstr>_Toc325373797</vt:lpwstr>
      </vt:variant>
      <vt:variant>
        <vt:i4>1835062</vt:i4>
      </vt:variant>
      <vt:variant>
        <vt:i4>44</vt:i4>
      </vt:variant>
      <vt:variant>
        <vt:i4>0</vt:i4>
      </vt:variant>
      <vt:variant>
        <vt:i4>5</vt:i4>
      </vt:variant>
      <vt:variant>
        <vt:lpwstr/>
      </vt:variant>
      <vt:variant>
        <vt:lpwstr>_Toc325373796</vt:lpwstr>
      </vt:variant>
      <vt:variant>
        <vt:i4>1835062</vt:i4>
      </vt:variant>
      <vt:variant>
        <vt:i4>38</vt:i4>
      </vt:variant>
      <vt:variant>
        <vt:i4>0</vt:i4>
      </vt:variant>
      <vt:variant>
        <vt:i4>5</vt:i4>
      </vt:variant>
      <vt:variant>
        <vt:lpwstr/>
      </vt:variant>
      <vt:variant>
        <vt:lpwstr>_Toc325373795</vt:lpwstr>
      </vt:variant>
      <vt:variant>
        <vt:i4>1835062</vt:i4>
      </vt:variant>
      <vt:variant>
        <vt:i4>32</vt:i4>
      </vt:variant>
      <vt:variant>
        <vt:i4>0</vt:i4>
      </vt:variant>
      <vt:variant>
        <vt:i4>5</vt:i4>
      </vt:variant>
      <vt:variant>
        <vt:lpwstr/>
      </vt:variant>
      <vt:variant>
        <vt:lpwstr>_Toc325373794</vt:lpwstr>
      </vt:variant>
      <vt:variant>
        <vt:i4>1835062</vt:i4>
      </vt:variant>
      <vt:variant>
        <vt:i4>26</vt:i4>
      </vt:variant>
      <vt:variant>
        <vt:i4>0</vt:i4>
      </vt:variant>
      <vt:variant>
        <vt:i4>5</vt:i4>
      </vt:variant>
      <vt:variant>
        <vt:lpwstr/>
      </vt:variant>
      <vt:variant>
        <vt:lpwstr>_Toc325373793</vt:lpwstr>
      </vt:variant>
      <vt:variant>
        <vt:i4>1835062</vt:i4>
      </vt:variant>
      <vt:variant>
        <vt:i4>20</vt:i4>
      </vt:variant>
      <vt:variant>
        <vt:i4>0</vt:i4>
      </vt:variant>
      <vt:variant>
        <vt:i4>5</vt:i4>
      </vt:variant>
      <vt:variant>
        <vt:lpwstr/>
      </vt:variant>
      <vt:variant>
        <vt:lpwstr>_Toc325373792</vt:lpwstr>
      </vt:variant>
      <vt:variant>
        <vt:i4>1835062</vt:i4>
      </vt:variant>
      <vt:variant>
        <vt:i4>14</vt:i4>
      </vt:variant>
      <vt:variant>
        <vt:i4>0</vt:i4>
      </vt:variant>
      <vt:variant>
        <vt:i4>5</vt:i4>
      </vt:variant>
      <vt:variant>
        <vt:lpwstr/>
      </vt:variant>
      <vt:variant>
        <vt:lpwstr>_Toc325373791</vt:lpwstr>
      </vt:variant>
      <vt:variant>
        <vt:i4>1835062</vt:i4>
      </vt:variant>
      <vt:variant>
        <vt:i4>8</vt:i4>
      </vt:variant>
      <vt:variant>
        <vt:i4>0</vt:i4>
      </vt:variant>
      <vt:variant>
        <vt:i4>5</vt:i4>
      </vt:variant>
      <vt:variant>
        <vt:lpwstr/>
      </vt:variant>
      <vt:variant>
        <vt:lpwstr>_Toc325373790</vt:lpwstr>
      </vt:variant>
      <vt:variant>
        <vt:i4>1900598</vt:i4>
      </vt:variant>
      <vt:variant>
        <vt:i4>2</vt:i4>
      </vt:variant>
      <vt:variant>
        <vt:i4>0</vt:i4>
      </vt:variant>
      <vt:variant>
        <vt:i4>5</vt:i4>
      </vt:variant>
      <vt:variant>
        <vt:lpwstr/>
      </vt:variant>
      <vt:variant>
        <vt:lpwstr>_Toc325373789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Liisa Saikkonen</cp:lastModifiedBy>
  <cp:revision>2</cp:revision>
  <dcterms:created xsi:type="dcterms:W3CDTF">2012-06-11T14:03:00Z</dcterms:created>
  <dcterms:modified xsi:type="dcterms:W3CDTF">2012-06-11T14:03:00Z</dcterms:modified>
</cp:coreProperties>
</file>