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AB" w:rsidRDefault="004B2B29">
      <w:bookmarkStart w:id="0" w:name="_GoBack"/>
      <w:bookmarkEnd w:id="0"/>
      <w:r>
        <w:t>Monimuuttujamenetelmistä rakenneyhtälömallinnukseen tentti 8.12.2017</w:t>
      </w:r>
    </w:p>
    <w:p w:rsidR="004B2B29" w:rsidRDefault="004B2B29"/>
    <w:p w:rsidR="004B2B29" w:rsidRDefault="004B2B29">
      <w:r>
        <w:t xml:space="preserve">Anna </w:t>
      </w:r>
      <w:proofErr w:type="gramStart"/>
      <w:r>
        <w:t>Penttinen  013</w:t>
      </w:r>
      <w:proofErr w:type="gramEnd"/>
      <w:r>
        <w:t xml:space="preserve"> 04 2314</w:t>
      </w:r>
    </w:p>
    <w:p w:rsidR="00B50B38" w:rsidRDefault="00B50B38">
      <w:r>
        <w:t>Anna Haapa 014073515</w:t>
      </w:r>
    </w:p>
    <w:p w:rsidR="00C659CB" w:rsidRDefault="00C659CB">
      <w:r>
        <w:t>Sanni Saarinen 014341124</w:t>
      </w:r>
    </w:p>
    <w:p w:rsidR="004B2B29" w:rsidRDefault="004B2B29"/>
    <w:p w:rsidR="004B2B29" w:rsidRDefault="004B2B29"/>
    <w:p w:rsidR="004B2B29" w:rsidRDefault="004B2B29" w:rsidP="004B2B29">
      <w:pPr>
        <w:pStyle w:val="ListParagraph"/>
        <w:numPr>
          <w:ilvl w:val="0"/>
          <w:numId w:val="1"/>
        </w:numPr>
      </w:pPr>
      <w:r>
        <w:t xml:space="preserve">a) Summamuuttujat muodostettu </w:t>
      </w:r>
      <w:proofErr w:type="spellStart"/>
      <w:r>
        <w:t>Transform</w:t>
      </w:r>
      <w:proofErr w:type="spellEnd"/>
      <w:r>
        <w:t xml:space="preserve"> -&gt; </w:t>
      </w:r>
      <w:proofErr w:type="spellStart"/>
      <w:r>
        <w:t>Compute</w:t>
      </w:r>
      <w:proofErr w:type="spellEnd"/>
      <w:r>
        <w:t xml:space="preserve"> </w:t>
      </w:r>
      <w:proofErr w:type="spellStart"/>
      <w:proofErr w:type="gramStart"/>
      <w:r>
        <w:t>variables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–kenttään MEANS(….,….,…) </w:t>
      </w:r>
    </w:p>
    <w:p w:rsidR="00E303A9" w:rsidRDefault="00E303A9" w:rsidP="00E303A9">
      <w:pPr>
        <w:pStyle w:val="ListParagraph"/>
      </w:pPr>
    </w:p>
    <w:p w:rsidR="004C5027" w:rsidRDefault="004B2B29" w:rsidP="004B2B29">
      <w:pPr>
        <w:pStyle w:val="ListParagraph"/>
      </w:pPr>
      <w:r>
        <w:t>b)</w:t>
      </w:r>
      <w:r w:rsidR="004C5027">
        <w:t xml:space="preserve"> Summamuuttujien (</w:t>
      </w:r>
      <w:proofErr w:type="spellStart"/>
      <w:r w:rsidR="004C5027">
        <w:t>SummaTSTOAHD</w:t>
      </w:r>
      <w:proofErr w:type="spellEnd"/>
      <w:r w:rsidR="004C5027">
        <w:t xml:space="preserve">) jakaantuneisuus tutkittu: </w:t>
      </w:r>
      <w:proofErr w:type="spellStart"/>
      <w:proofErr w:type="gramStart"/>
      <w:r w:rsidR="004C5027">
        <w:t>Skewness</w:t>
      </w:r>
      <w:proofErr w:type="spellEnd"/>
      <w:r w:rsidR="004C5027">
        <w:t xml:space="preserve"> ,</w:t>
      </w:r>
      <w:proofErr w:type="gramEnd"/>
      <w:r w:rsidR="004C5027">
        <w:t xml:space="preserve">016 , </w:t>
      </w:r>
      <w:proofErr w:type="spellStart"/>
      <w:r w:rsidR="004C5027">
        <w:t>standard</w:t>
      </w:r>
      <w:proofErr w:type="spellEnd"/>
      <w:r w:rsidR="004C5027">
        <w:t xml:space="preserve"> </w:t>
      </w:r>
      <w:proofErr w:type="spellStart"/>
      <w:r w:rsidR="004C5027">
        <w:t>error</w:t>
      </w:r>
      <w:proofErr w:type="spellEnd"/>
      <w:r w:rsidR="004C5027">
        <w:t xml:space="preserve"> (SE): ,441. </w:t>
      </w:r>
      <w:proofErr w:type="spellStart"/>
      <w:r w:rsidR="004C5027">
        <w:t>Kurtosis</w:t>
      </w:r>
      <w:proofErr w:type="spellEnd"/>
      <w:r w:rsidR="004C5027">
        <w:t xml:space="preserve"> -1,564 ja </w:t>
      </w:r>
      <w:proofErr w:type="gramStart"/>
      <w:r w:rsidR="004C5027">
        <w:t>SE:  ,</w:t>
      </w:r>
      <w:proofErr w:type="gramEnd"/>
      <w:r w:rsidR="004C5027">
        <w:t xml:space="preserve">858. </w:t>
      </w:r>
      <w:r>
        <w:t xml:space="preserve"> </w:t>
      </w:r>
      <w:r w:rsidR="004C5027">
        <w:t xml:space="preserve">Muuttuja täyttää normaalijakautuneisuuden ehdot, sillä vinouden ja </w:t>
      </w:r>
      <w:proofErr w:type="spellStart"/>
      <w:r w:rsidR="004C5027">
        <w:t>huipukkuuden</w:t>
      </w:r>
      <w:proofErr w:type="spellEnd"/>
      <w:r w:rsidR="004C5027">
        <w:t xml:space="preserve"> saamien arvojen itseisarvo on pienempi kuin keskivirhe kerrottuna kahdella. </w:t>
      </w:r>
    </w:p>
    <w:p w:rsidR="004C5027" w:rsidRDefault="004C5027" w:rsidP="004B2B29">
      <w:pPr>
        <w:pStyle w:val="ListParagraph"/>
      </w:pPr>
    </w:p>
    <w:p w:rsidR="004C5027" w:rsidRDefault="004C5027" w:rsidP="004C5027">
      <w:pPr>
        <w:pStyle w:val="ListParagraph"/>
      </w:pPr>
      <w:proofErr w:type="spellStart"/>
      <w:proofErr w:type="gramStart"/>
      <w:r>
        <w:t>SummaTSTOEPAV</w:t>
      </w:r>
      <w:proofErr w:type="spellEnd"/>
      <w:r>
        <w:t xml:space="preserve"> :</w:t>
      </w:r>
      <w:proofErr w:type="gramEnd"/>
      <w:r>
        <w:t xml:space="preserve"> : </w:t>
      </w:r>
      <w:proofErr w:type="spellStart"/>
      <w:r>
        <w:t>Skewness</w:t>
      </w:r>
      <w:proofErr w:type="spellEnd"/>
      <w:r>
        <w:t xml:space="preserve"> ,068 ,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(SE): </w:t>
      </w:r>
      <w:r w:rsidR="00E303A9">
        <w:t xml:space="preserve">,441. </w:t>
      </w:r>
      <w:proofErr w:type="spellStart"/>
      <w:r w:rsidR="00E303A9">
        <w:t>Kurtosis</w:t>
      </w:r>
      <w:proofErr w:type="spellEnd"/>
      <w:r w:rsidR="00E303A9">
        <w:t xml:space="preserve"> -1,952</w:t>
      </w:r>
      <w:r>
        <w:t xml:space="preserve"> ja </w:t>
      </w:r>
      <w:proofErr w:type="gramStart"/>
      <w:r>
        <w:t>SE:  ,</w:t>
      </w:r>
      <w:proofErr w:type="gramEnd"/>
      <w:r>
        <w:t xml:space="preserve">858.  Muuttuja täyttää normaalijakautuneisuuden ehdot, sillä vinouden ja </w:t>
      </w:r>
      <w:proofErr w:type="spellStart"/>
      <w:r>
        <w:t>huipukkuuden</w:t>
      </w:r>
      <w:proofErr w:type="spellEnd"/>
      <w:r>
        <w:t xml:space="preserve"> saamien arvojen itseisarvo on pienempi kuin keskivirhe kerrottuna kahdella. </w:t>
      </w:r>
    </w:p>
    <w:p w:rsidR="004C5027" w:rsidRDefault="004C5027" w:rsidP="004B2B29">
      <w:pPr>
        <w:pStyle w:val="ListParagraph"/>
      </w:pPr>
    </w:p>
    <w:p w:rsidR="004C5027" w:rsidRDefault="004B2B29" w:rsidP="004B2B29">
      <w:pPr>
        <w:pStyle w:val="ListParagraph"/>
      </w:pPr>
      <w:r>
        <w:t>Muuttujien, jotka valittiin summamuuttujiin, reliabiliteetti tutkittu Cronbachin alfan avulla:</w:t>
      </w:r>
    </w:p>
    <w:p w:rsidR="007526DF" w:rsidRDefault="007526DF" w:rsidP="004B2B29">
      <w:pPr>
        <w:pStyle w:val="ListParagraph"/>
      </w:pPr>
    </w:p>
    <w:p w:rsidR="004B2B29" w:rsidRDefault="004C5027" w:rsidP="004B2B29">
      <w:pPr>
        <w:pStyle w:val="ListParagraph"/>
      </w:pPr>
      <w:proofErr w:type="spellStart"/>
      <w:proofErr w:type="gramStart"/>
      <w:r>
        <w:t>SummaTSTOAHD</w:t>
      </w:r>
      <w:proofErr w:type="spellEnd"/>
      <w:r>
        <w:t xml:space="preserve"> ,</w:t>
      </w:r>
      <w:proofErr w:type="gramEnd"/>
      <w:r>
        <w:t xml:space="preserve">938. Suositeltu alaraja </w:t>
      </w:r>
      <w:proofErr w:type="gramStart"/>
      <w:r>
        <w:t>on ,</w:t>
      </w:r>
      <w:proofErr w:type="gramEnd"/>
      <w:r>
        <w:t xml:space="preserve">6, joten valitut muuttujat täyttävät </w:t>
      </w:r>
      <w:r w:rsidR="00886CEA">
        <w:t>luotettav</w:t>
      </w:r>
      <w:r>
        <w:t>uusvaatimukset.</w:t>
      </w:r>
    </w:p>
    <w:p w:rsidR="004C5027" w:rsidRDefault="004C5027" w:rsidP="004B2B29">
      <w:pPr>
        <w:pStyle w:val="ListParagraph"/>
      </w:pPr>
    </w:p>
    <w:p w:rsidR="004C5027" w:rsidRDefault="004C5027" w:rsidP="004B2B29">
      <w:pPr>
        <w:pStyle w:val="ListParagraph"/>
      </w:pPr>
      <w:r>
        <w:t xml:space="preserve">Summa </w:t>
      </w:r>
      <w:proofErr w:type="gramStart"/>
      <w:r>
        <w:t>TSTOEPAV:  Cronbachin</w:t>
      </w:r>
      <w:proofErr w:type="gramEnd"/>
      <w:r>
        <w:t xml:space="preserve"> alfa , 831.</w:t>
      </w:r>
    </w:p>
    <w:p w:rsidR="00E303A9" w:rsidRDefault="00E303A9" w:rsidP="004B2B29">
      <w:pPr>
        <w:pStyle w:val="ListParagraph"/>
      </w:pPr>
    </w:p>
    <w:p w:rsidR="00E303A9" w:rsidRDefault="00E303A9" w:rsidP="00E303A9">
      <w:pPr>
        <w:pStyle w:val="ListParagraph"/>
        <w:numPr>
          <w:ilvl w:val="0"/>
          <w:numId w:val="1"/>
        </w:numPr>
      </w:pPr>
      <w:r>
        <w:t xml:space="preserve">a) Matematiikan osaamistason mukaan jaottelu: </w:t>
      </w:r>
      <w:proofErr w:type="spellStart"/>
      <w:r>
        <w:t>Transform</w:t>
      </w:r>
      <w:proofErr w:type="spellEnd"/>
      <w:r>
        <w:t xml:space="preserve">-&gt;Rank </w:t>
      </w:r>
      <w:proofErr w:type="spellStart"/>
      <w:r>
        <w:t>cases</w:t>
      </w:r>
      <w:proofErr w:type="spellEnd"/>
      <w:r>
        <w:t xml:space="preserve"> -&gt; Rank </w:t>
      </w:r>
      <w:proofErr w:type="spellStart"/>
      <w:r>
        <w:t>types</w:t>
      </w:r>
      <w:proofErr w:type="spellEnd"/>
      <w:r>
        <w:t xml:space="preserve">: </w:t>
      </w:r>
      <w:proofErr w:type="spellStart"/>
      <w:r>
        <w:t>Ntiles</w:t>
      </w:r>
      <w:proofErr w:type="spellEnd"/>
      <w:r>
        <w:t xml:space="preserve"> 3</w:t>
      </w:r>
    </w:p>
    <w:p w:rsidR="009B1F51" w:rsidRDefault="009B1F51" w:rsidP="00E303A9">
      <w:pPr>
        <w:pStyle w:val="ListParagraph"/>
      </w:pPr>
    </w:p>
    <w:p w:rsidR="00E303A9" w:rsidRDefault="00E303A9" w:rsidP="00E303A9">
      <w:pPr>
        <w:pStyle w:val="ListParagraph"/>
      </w:pPr>
      <w:r>
        <w:t>b) Koska matematiikan osaamistasoja on kolme, valitsimme analyysiksi One-</w:t>
      </w:r>
      <w:proofErr w:type="spellStart"/>
      <w:r>
        <w:t>Way</w:t>
      </w:r>
      <w:proofErr w:type="spellEnd"/>
      <w:r>
        <w:t xml:space="preserve">-Anovan. Levenen testin perusteella </w:t>
      </w:r>
      <w:r w:rsidR="009B1F51">
        <w:t xml:space="preserve">Metakognition summamuuttujan </w:t>
      </w:r>
      <w:proofErr w:type="gramStart"/>
      <w:r w:rsidR="009B1F51">
        <w:t>p=</w:t>
      </w:r>
      <w:r>
        <w:t xml:space="preserve"> ,</w:t>
      </w:r>
      <w:proofErr w:type="gramEnd"/>
      <w:r>
        <w:t>043</w:t>
      </w:r>
      <w:r w:rsidR="009B1F51">
        <w:t xml:space="preserve">, joten niiden varianssit poikkeavat toisistaan tilastollisesti merkitsevästi (p&lt;,05) </w:t>
      </w:r>
      <w:r w:rsidR="00CB6F65">
        <w:t xml:space="preserve"> </w:t>
      </w:r>
    </w:p>
    <w:p w:rsidR="00E303A9" w:rsidRDefault="00E303A9" w:rsidP="00E303A9">
      <w:pPr>
        <w:pStyle w:val="ListParagraph"/>
      </w:pPr>
    </w:p>
    <w:p w:rsidR="00E303A9" w:rsidRDefault="00AB01F0" w:rsidP="00E303A9">
      <w:pPr>
        <w:pStyle w:val="ListParagraph"/>
      </w:pPr>
      <w:r>
        <w:t>F (2) = 2,468,</w:t>
      </w:r>
      <w:r w:rsidR="00E303A9">
        <w:t xml:space="preserve"> </w:t>
      </w:r>
      <w:proofErr w:type="gramStart"/>
      <w:r w:rsidR="00E303A9">
        <w:t>p&gt;,105</w:t>
      </w:r>
      <w:proofErr w:type="gramEnd"/>
    </w:p>
    <w:p w:rsidR="00E303A9" w:rsidRDefault="00E303A9" w:rsidP="00E303A9">
      <w:pPr>
        <w:pStyle w:val="ListParagraph"/>
      </w:pPr>
    </w:p>
    <w:p w:rsidR="009B1F51" w:rsidRDefault="009B1F51" w:rsidP="00E303A9">
      <w:pPr>
        <w:pStyle w:val="ListParagraph"/>
      </w:pPr>
      <w:r>
        <w:t xml:space="preserve">Tilastoepävarmuuden summamuuttujan Levenen testi, </w:t>
      </w:r>
      <w:proofErr w:type="gramStart"/>
      <w:r>
        <w:t>p=,332</w:t>
      </w:r>
      <w:proofErr w:type="gramEnd"/>
      <w:r>
        <w:t xml:space="preserve">, p&gt;,05, joten summamuuttujaan valittujen muuttujien varianssit eivät poikkea toisistaan tilastollisesti merkitsevästi. </w:t>
      </w:r>
    </w:p>
    <w:p w:rsidR="009B1F51" w:rsidRDefault="009B1F51" w:rsidP="00E303A9">
      <w:pPr>
        <w:pStyle w:val="ListParagraph"/>
      </w:pPr>
    </w:p>
    <w:p w:rsidR="00E303A9" w:rsidRDefault="00E303A9" w:rsidP="00E303A9">
      <w:pPr>
        <w:pStyle w:val="ListParagraph"/>
      </w:pPr>
      <w:r>
        <w:t>F</w:t>
      </w:r>
      <w:r w:rsidR="00AB01F0">
        <w:t xml:space="preserve"> (2) = 11,940,</w:t>
      </w:r>
      <w:r w:rsidR="009B1F51">
        <w:t xml:space="preserve"> </w:t>
      </w:r>
      <w:proofErr w:type="gramStart"/>
      <w:r w:rsidR="009B1F51">
        <w:t>p&lt;,001</w:t>
      </w:r>
      <w:proofErr w:type="gramEnd"/>
    </w:p>
    <w:p w:rsidR="00E303A9" w:rsidRDefault="00E303A9" w:rsidP="004B2B29">
      <w:pPr>
        <w:pStyle w:val="ListParagraph"/>
      </w:pPr>
    </w:p>
    <w:p w:rsidR="009B1F51" w:rsidRDefault="009B1F51" w:rsidP="004B2B29">
      <w:pPr>
        <w:pStyle w:val="ListParagraph"/>
      </w:pPr>
      <w:r>
        <w:t xml:space="preserve">Post Hoc </w:t>
      </w:r>
      <w:proofErr w:type="gramStart"/>
      <w:r>
        <w:t>–taulukosta</w:t>
      </w:r>
      <w:proofErr w:type="gramEnd"/>
      <w:r>
        <w:t xml:space="preserve"> luimme, että Metakognition summamuuttuja kun jaettiin ryhmiin matematiikan osaamistason mukaan, niin ryhmät 1. ja 2. eivät eroa toisistaan tilastollisesti merkitsevästi.</w:t>
      </w:r>
    </w:p>
    <w:p w:rsidR="00C46F15" w:rsidRDefault="00C46F15" w:rsidP="004B2B29">
      <w:pPr>
        <w:pStyle w:val="ListParagraph"/>
      </w:pPr>
      <w:r>
        <w:t>Tämän jaottelun perusteella matematiikan osaamistaso ei selitä Metakognitiivisen summamuuttujan arvojen vaihtelua.</w:t>
      </w:r>
    </w:p>
    <w:p w:rsidR="00223979" w:rsidRDefault="00AB01F0" w:rsidP="004B2B29">
      <w:pPr>
        <w:pStyle w:val="ListParagraph"/>
      </w:pPr>
      <w:r>
        <w:lastRenderedPageBreak/>
        <w:t xml:space="preserve">Post Hoc </w:t>
      </w:r>
      <w:proofErr w:type="gramStart"/>
      <w:r>
        <w:t>–taulukon</w:t>
      </w:r>
      <w:proofErr w:type="gramEnd"/>
      <w:r>
        <w:t xml:space="preserve"> perusteella taas matematiikan osaamistason mukaan jaetut ryhmät 1. ja 2. eroavat toisistaan tilastollisesti merkitsevästi, kun kyseessä on Tilastoepävarmuuden summamuuttuja.</w:t>
      </w:r>
    </w:p>
    <w:p w:rsidR="00C46F15" w:rsidRDefault="00C46F15" w:rsidP="00C46F15">
      <w:pPr>
        <w:pStyle w:val="ListParagraph"/>
      </w:pPr>
      <w:r>
        <w:t>Tämän jaottelun perusteella matematiikan osaamistaso selittää Tilastoepävarmuuden summamuuttujan arvojen vaihtelua.</w:t>
      </w:r>
    </w:p>
    <w:p w:rsidR="00C46F15" w:rsidRDefault="00C46F15" w:rsidP="004B2B29">
      <w:pPr>
        <w:pStyle w:val="ListParagraph"/>
      </w:pPr>
    </w:p>
    <w:p w:rsidR="00C46F15" w:rsidRDefault="00C46F15" w:rsidP="004B2B29">
      <w:pPr>
        <w:pStyle w:val="ListParagraph"/>
      </w:pPr>
    </w:p>
    <w:p w:rsidR="00C46F15" w:rsidRDefault="00C46F15" w:rsidP="004B2B29">
      <w:pPr>
        <w:pStyle w:val="ListParagraph"/>
      </w:pPr>
    </w:p>
    <w:p w:rsidR="00AB01F0" w:rsidRDefault="00AB01F0" w:rsidP="004B2B29">
      <w:pPr>
        <w:pStyle w:val="ListParagraph"/>
      </w:pPr>
      <w:r>
        <w:t>c) Saunomisajan suhteen</w:t>
      </w:r>
      <w:r w:rsidR="00CB6F65">
        <w:t xml:space="preserve"> ryhmiin </w:t>
      </w:r>
      <w:proofErr w:type="gramStart"/>
      <w:r w:rsidR="00CB6F65">
        <w:t xml:space="preserve">jaettaessa </w:t>
      </w:r>
      <w:r>
        <w:t xml:space="preserve"> ryhmä</w:t>
      </w:r>
      <w:proofErr w:type="gramEnd"/>
      <w:r>
        <w:t xml:space="preserve"> 1. eroaa tilastollisesti merkitsevästi ryhmistä 2. ja 3. (ryhmien 2. ja 3. välillä ei tilastollisesti merkitsevää eroa ilmennyt), kun tarkastellaan Metakognitiivisten strategioiden summamuuttujaa.</w:t>
      </w:r>
    </w:p>
    <w:p w:rsidR="00AB01F0" w:rsidRDefault="00AB01F0" w:rsidP="004B2B29">
      <w:pPr>
        <w:pStyle w:val="ListParagraph"/>
      </w:pPr>
    </w:p>
    <w:p w:rsidR="00AB01F0" w:rsidRDefault="00AB01F0" w:rsidP="00AB01F0">
      <w:pPr>
        <w:pStyle w:val="ListParagraph"/>
      </w:pPr>
      <w:r>
        <w:t xml:space="preserve">F (2) = 4,001, </w:t>
      </w:r>
      <w:proofErr w:type="gramStart"/>
      <w:r>
        <w:t>p&gt;,05</w:t>
      </w:r>
      <w:proofErr w:type="gramEnd"/>
    </w:p>
    <w:p w:rsidR="00AB01F0" w:rsidRDefault="00AB01F0" w:rsidP="00AB01F0">
      <w:pPr>
        <w:pStyle w:val="ListParagraph"/>
      </w:pPr>
    </w:p>
    <w:p w:rsidR="00AB01F0" w:rsidRDefault="00AB01F0" w:rsidP="00AB01F0">
      <w:pPr>
        <w:pStyle w:val="ListParagraph"/>
      </w:pPr>
      <w:r>
        <w:t>Saunomisajan suhteen ryhmä 1. eroaa tilastollisesti merkitsevästi ryhmistä 2. ja 3. (ryhmien 2. ja 3. välillä ei tilastollisesti merkitsevää eroa ilmennyt), kun tarkastellaan Tilastoepävarmuuden summamuuttujaa.</w:t>
      </w:r>
    </w:p>
    <w:p w:rsidR="00AB01F0" w:rsidRDefault="00AB01F0" w:rsidP="00AB01F0">
      <w:pPr>
        <w:pStyle w:val="ListParagraph"/>
      </w:pPr>
    </w:p>
    <w:p w:rsidR="00AB01F0" w:rsidRDefault="00AB01F0" w:rsidP="00AB01F0">
      <w:pPr>
        <w:pStyle w:val="ListParagraph"/>
      </w:pPr>
      <w:r>
        <w:t xml:space="preserve">F (2) = 7,380; </w:t>
      </w:r>
      <w:proofErr w:type="gramStart"/>
      <w:r>
        <w:t>p&lt;,005</w:t>
      </w:r>
      <w:proofErr w:type="gramEnd"/>
    </w:p>
    <w:p w:rsidR="00AB01F0" w:rsidRDefault="00AB01F0" w:rsidP="00AB01F0">
      <w:pPr>
        <w:pStyle w:val="ListParagraph"/>
      </w:pPr>
    </w:p>
    <w:p w:rsidR="00223979" w:rsidRDefault="00223979" w:rsidP="00223979">
      <w:pPr>
        <w:pStyle w:val="ListParagraph"/>
        <w:numPr>
          <w:ilvl w:val="0"/>
          <w:numId w:val="1"/>
        </w:numPr>
      </w:pPr>
      <w:r>
        <w:t xml:space="preserve">Paremmin aineistoa selittävässä mallissa tikkatulosta ennustettiin Sukupuolen, matematiikan kolmijaon sekä Opettajakokemuksen perusteella. Pelkällä </w:t>
      </w:r>
      <w:proofErr w:type="spellStart"/>
      <w:r>
        <w:t>SP:llä</w:t>
      </w:r>
      <w:proofErr w:type="spellEnd"/>
      <w:r>
        <w:t xml:space="preserve"> ja matematiikan kolmijaolla selitettiin </w:t>
      </w:r>
      <w:proofErr w:type="gramStart"/>
      <w:r>
        <w:t>25%</w:t>
      </w:r>
      <w:proofErr w:type="gramEnd"/>
      <w:r>
        <w:t xml:space="preserve"> (R Square) ja kun malliin lisättiin </w:t>
      </w:r>
      <w:r w:rsidR="007A4A18">
        <w:t>Opettajakokem</w:t>
      </w:r>
      <w:r>
        <w:t>us-muuttuja, pystyttiin mallin avulla</w:t>
      </w:r>
      <w:r w:rsidR="007A4A18">
        <w:t xml:space="preserve"> selittämään</w:t>
      </w:r>
      <w:r>
        <w:t xml:space="preserve"> 67% (R Square ,673). Mallien </w:t>
      </w:r>
      <w:proofErr w:type="spellStart"/>
      <w:r>
        <w:t>Durbin-watson</w:t>
      </w:r>
      <w:proofErr w:type="spellEnd"/>
      <w:r>
        <w:t xml:space="preserve"> arvot olivat sallitun </w:t>
      </w:r>
      <w:proofErr w:type="gramStart"/>
      <w:r>
        <w:t>rajoissa:  valitsemassamme</w:t>
      </w:r>
      <w:proofErr w:type="gramEnd"/>
      <w:r>
        <w:t xml:space="preserve"> jälkimmäisessä 2,327.</w:t>
      </w:r>
    </w:p>
    <w:p w:rsidR="00AB01F0" w:rsidRDefault="00AB01F0" w:rsidP="00223979">
      <w:pPr>
        <w:pStyle w:val="ListParagraph"/>
      </w:pPr>
    </w:p>
    <w:p w:rsidR="00223979" w:rsidRDefault="00223979" w:rsidP="00223979">
      <w:pPr>
        <w:pStyle w:val="ListParagraph"/>
      </w:pPr>
      <w:proofErr w:type="spellStart"/>
      <w:r>
        <w:t>Coefficients</w:t>
      </w:r>
      <w:proofErr w:type="spellEnd"/>
      <w:r>
        <w:t xml:space="preserve"> </w:t>
      </w:r>
      <w:proofErr w:type="gramStart"/>
      <w:r>
        <w:t>–taulukossa</w:t>
      </w:r>
      <w:proofErr w:type="gramEnd"/>
      <w:r>
        <w:t xml:space="preserve">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Coefficienst</w:t>
      </w:r>
      <w:proofErr w:type="spellEnd"/>
      <w:r>
        <w:t xml:space="preserve"> </w:t>
      </w:r>
      <w:proofErr w:type="spellStart"/>
      <w:r>
        <w:t>Beta</w:t>
      </w:r>
      <w:proofErr w:type="spellEnd"/>
      <w:r>
        <w:t xml:space="preserve"> –arvojen </w:t>
      </w:r>
      <w:r w:rsidR="00BF4D70">
        <w:t xml:space="preserve">perusteella Opettajakokemuksella oli suurin suhteellinen selitysosuus mallissa (,66), sukupuolen selitysosuus oli ,381. Matematiikan taitotason selitysosuus oli </w:t>
      </w:r>
      <w:proofErr w:type="gramStart"/>
      <w:r w:rsidR="00BF4D70">
        <w:t>-,296</w:t>
      </w:r>
      <w:proofErr w:type="gramEnd"/>
      <w:r w:rsidR="00BF4D70">
        <w:t xml:space="preserve"> . Matematiikan taitotason ja tikkatuloksen välinen korrelaatio oli negatiivinen (</w:t>
      </w:r>
      <w:proofErr w:type="gramStart"/>
      <w:r w:rsidR="00BF4D70">
        <w:t>-,253</w:t>
      </w:r>
      <w:proofErr w:type="gramEnd"/>
      <w:r w:rsidR="00BF4D70">
        <w:t>), muttei tilastollisesti merkitsevä. Opettajakokemus ja sukupuoli korreloivat tilastollisesti merkitsevästi tikkatuloksen kanssa (</w:t>
      </w:r>
      <w:proofErr w:type="gramStart"/>
      <w:r w:rsidR="00BF4D70">
        <w:t>opettajakokemus ,</w:t>
      </w:r>
      <w:proofErr w:type="gramEnd"/>
      <w:r w:rsidR="00BF4D70">
        <w:t>637 ja sukupuoli ,467</w:t>
      </w:r>
      <w:r w:rsidR="0009780E">
        <w:t>)</w:t>
      </w:r>
      <w:r w:rsidR="009E7DAB">
        <w:t>. Emme löytäneet tietoa, oliko tyttö/poika 1 tai 2</w:t>
      </w:r>
      <w:proofErr w:type="gramStart"/>
      <w:r w:rsidR="009E7DAB">
        <w:t>…..</w:t>
      </w:r>
      <w:proofErr w:type="gramEnd"/>
    </w:p>
    <w:p w:rsidR="007A4A18" w:rsidRDefault="007A4A18" w:rsidP="00223979">
      <w:pPr>
        <w:pStyle w:val="ListParagraph"/>
      </w:pPr>
    </w:p>
    <w:p w:rsidR="007A4A18" w:rsidRDefault="00C02327" w:rsidP="007A4A18">
      <w:pPr>
        <w:pStyle w:val="ListParagraph"/>
        <w:numPr>
          <w:ilvl w:val="0"/>
          <w:numId w:val="1"/>
        </w:numPr>
      </w:pPr>
      <w:r>
        <w:t xml:space="preserve">Muodostettiin Rank </w:t>
      </w:r>
      <w:proofErr w:type="spellStart"/>
      <w:r>
        <w:t>cases</w:t>
      </w:r>
      <w:proofErr w:type="spellEnd"/>
      <w:r>
        <w:t xml:space="preserve"> </w:t>
      </w:r>
      <w:proofErr w:type="gramStart"/>
      <w:r>
        <w:t>–komennolla</w:t>
      </w:r>
      <w:proofErr w:type="gramEnd"/>
      <w:r>
        <w:t xml:space="preserve"> kolmiportainen Syysväsymys- ja Ruutuaika-ryhmittely. </w:t>
      </w:r>
    </w:p>
    <w:p w:rsidR="00B50B38" w:rsidRDefault="00B50B38" w:rsidP="00C46F15">
      <w:r>
        <w:t xml:space="preserve">               Käytimme Supertilastoahdistusmuuttujan ja Metakognitiiviset strategiat </w:t>
      </w:r>
      <w:proofErr w:type="gramStart"/>
      <w:r>
        <w:t>–muuttujan</w:t>
      </w:r>
      <w:proofErr w:type="gramEnd"/>
      <w:r>
        <w:t xml:space="preserve"> vaihtelun tutkimiseen korrelaatiotestiä </w:t>
      </w:r>
    </w:p>
    <w:p w:rsidR="00AB01F0" w:rsidRDefault="00AB01F0" w:rsidP="00AB01F0">
      <w:pPr>
        <w:pStyle w:val="ListParagraph"/>
      </w:pPr>
    </w:p>
    <w:p w:rsidR="00B50B38" w:rsidRDefault="00B50B38" w:rsidP="00AB01F0">
      <w:pPr>
        <w:pStyle w:val="ListParagraph"/>
      </w:pPr>
      <w:r>
        <w:t xml:space="preserve">Supersummamuuttujan jakauma oli vino, </w:t>
      </w:r>
      <w:proofErr w:type="spellStart"/>
      <w:r>
        <w:t>skewness</w:t>
      </w:r>
      <w:proofErr w:type="spellEnd"/>
      <w:r>
        <w:t xml:space="preserve"> -1,035, jonka itseisarvo oli suurempi kuin 2 kertaa sen </w:t>
      </w:r>
      <w:proofErr w:type="gramStart"/>
      <w:r>
        <w:t>SE=,441</w:t>
      </w:r>
      <w:proofErr w:type="gramEnd"/>
      <w:r>
        <w:t>. Tämän vuoksi tarkastelimme ei-</w:t>
      </w:r>
      <w:proofErr w:type="spellStart"/>
      <w:r>
        <w:t>p</w:t>
      </w:r>
      <w:r w:rsidR="00807744">
        <w:t>arametrisiä</w:t>
      </w:r>
      <w:proofErr w:type="spellEnd"/>
      <w:r w:rsidR="00807744">
        <w:t xml:space="preserve"> testituloksia.</w:t>
      </w:r>
    </w:p>
    <w:p w:rsidR="00B50B38" w:rsidRDefault="00B50B38" w:rsidP="00AB01F0">
      <w:pPr>
        <w:pStyle w:val="ListParagraph"/>
      </w:pPr>
      <w:r>
        <w:t xml:space="preserve">Ruutuaika korreloi tilastollisesti merkitsevästi Metakognitiiviset strategiat </w:t>
      </w:r>
      <w:proofErr w:type="gramStart"/>
      <w:r>
        <w:t>–muuttujan</w:t>
      </w:r>
      <w:proofErr w:type="gramEnd"/>
      <w:r>
        <w:t xml:space="preserve"> kanssa  ,474, p&lt;,05. Syysväsymys-muuttuja ei korreloi tilastollisesti merkitsevästi minkään tehtävän </w:t>
      </w:r>
      <w:proofErr w:type="gramStart"/>
      <w:r>
        <w:t>muuttujan  kanssa</w:t>
      </w:r>
      <w:proofErr w:type="gramEnd"/>
      <w:r>
        <w:t>. Joten ruutuaika-muuttuja selittää paremmin summamuuttujien vaihtelua.</w:t>
      </w:r>
    </w:p>
    <w:p w:rsidR="00AB01F0" w:rsidRDefault="00AB01F0" w:rsidP="00AB01F0">
      <w:pPr>
        <w:pStyle w:val="ListParagraph"/>
      </w:pPr>
    </w:p>
    <w:p w:rsidR="00AB01F0" w:rsidRDefault="00AB01F0" w:rsidP="00AB01F0">
      <w:pPr>
        <w:pStyle w:val="ListParagraph"/>
      </w:pPr>
    </w:p>
    <w:p w:rsidR="00AB01F0" w:rsidRDefault="00AB01F0" w:rsidP="00AB01F0">
      <w:pPr>
        <w:pStyle w:val="ListParagraph"/>
      </w:pPr>
    </w:p>
    <w:p w:rsidR="00AB01F0" w:rsidRDefault="00AB01F0" w:rsidP="004B2B29">
      <w:pPr>
        <w:pStyle w:val="ListParagraph"/>
      </w:pPr>
    </w:p>
    <w:p w:rsidR="00AB01F0" w:rsidRDefault="00AB01F0" w:rsidP="004B2B29">
      <w:pPr>
        <w:pStyle w:val="ListParagraph"/>
      </w:pPr>
    </w:p>
    <w:p w:rsidR="00E303A9" w:rsidRDefault="00E303A9" w:rsidP="004B2B29">
      <w:pPr>
        <w:pStyle w:val="ListParagraph"/>
      </w:pPr>
    </w:p>
    <w:p w:rsidR="004C5027" w:rsidRDefault="004C5027" w:rsidP="004B2B29">
      <w:pPr>
        <w:pStyle w:val="ListParagraph"/>
      </w:pPr>
    </w:p>
    <w:sectPr w:rsidR="004C50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B2E83"/>
    <w:multiLevelType w:val="hybridMultilevel"/>
    <w:tmpl w:val="BAC6B0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9"/>
    <w:rsid w:val="00065BFA"/>
    <w:rsid w:val="000858C4"/>
    <w:rsid w:val="0009780E"/>
    <w:rsid w:val="000C2B6F"/>
    <w:rsid w:val="000F4058"/>
    <w:rsid w:val="00141927"/>
    <w:rsid w:val="00150A08"/>
    <w:rsid w:val="00164B56"/>
    <w:rsid w:val="001C603C"/>
    <w:rsid w:val="001C6799"/>
    <w:rsid w:val="00223979"/>
    <w:rsid w:val="0023206B"/>
    <w:rsid w:val="002E3AB1"/>
    <w:rsid w:val="002F73BD"/>
    <w:rsid w:val="003104D1"/>
    <w:rsid w:val="00332DD7"/>
    <w:rsid w:val="00337190"/>
    <w:rsid w:val="00346CA5"/>
    <w:rsid w:val="0038266C"/>
    <w:rsid w:val="00392CBD"/>
    <w:rsid w:val="00397A5C"/>
    <w:rsid w:val="003A7E6B"/>
    <w:rsid w:val="00410161"/>
    <w:rsid w:val="00412A3B"/>
    <w:rsid w:val="004772DF"/>
    <w:rsid w:val="00485212"/>
    <w:rsid w:val="004B2B29"/>
    <w:rsid w:val="004B2CEB"/>
    <w:rsid w:val="004C5027"/>
    <w:rsid w:val="004C762F"/>
    <w:rsid w:val="004D5993"/>
    <w:rsid w:val="00537FF5"/>
    <w:rsid w:val="00567E79"/>
    <w:rsid w:val="005A3E4F"/>
    <w:rsid w:val="005B62B9"/>
    <w:rsid w:val="005C717D"/>
    <w:rsid w:val="005E0334"/>
    <w:rsid w:val="00617EE5"/>
    <w:rsid w:val="00634A20"/>
    <w:rsid w:val="00644AE8"/>
    <w:rsid w:val="00664A32"/>
    <w:rsid w:val="006A1869"/>
    <w:rsid w:val="006F745A"/>
    <w:rsid w:val="00716BA7"/>
    <w:rsid w:val="007526DF"/>
    <w:rsid w:val="00755CC9"/>
    <w:rsid w:val="00795675"/>
    <w:rsid w:val="007A4A18"/>
    <w:rsid w:val="007B5F27"/>
    <w:rsid w:val="00807744"/>
    <w:rsid w:val="00832FA8"/>
    <w:rsid w:val="0084638E"/>
    <w:rsid w:val="00865ABD"/>
    <w:rsid w:val="00877D03"/>
    <w:rsid w:val="00877E7F"/>
    <w:rsid w:val="00886CEA"/>
    <w:rsid w:val="008B4DD5"/>
    <w:rsid w:val="008E54AB"/>
    <w:rsid w:val="0096211C"/>
    <w:rsid w:val="0098616B"/>
    <w:rsid w:val="009A569B"/>
    <w:rsid w:val="009B1F51"/>
    <w:rsid w:val="009E7DAB"/>
    <w:rsid w:val="00A13B76"/>
    <w:rsid w:val="00A4307C"/>
    <w:rsid w:val="00A577BC"/>
    <w:rsid w:val="00A61AE8"/>
    <w:rsid w:val="00A67548"/>
    <w:rsid w:val="00A86210"/>
    <w:rsid w:val="00AB01F0"/>
    <w:rsid w:val="00AE1449"/>
    <w:rsid w:val="00AF034F"/>
    <w:rsid w:val="00B02E6E"/>
    <w:rsid w:val="00B06189"/>
    <w:rsid w:val="00B23E1E"/>
    <w:rsid w:val="00B50B38"/>
    <w:rsid w:val="00BD5DA2"/>
    <w:rsid w:val="00BF4D70"/>
    <w:rsid w:val="00C02327"/>
    <w:rsid w:val="00C101DD"/>
    <w:rsid w:val="00C177A7"/>
    <w:rsid w:val="00C20051"/>
    <w:rsid w:val="00C46F15"/>
    <w:rsid w:val="00C5758D"/>
    <w:rsid w:val="00C659CB"/>
    <w:rsid w:val="00C85D7C"/>
    <w:rsid w:val="00C91BFB"/>
    <w:rsid w:val="00CA1988"/>
    <w:rsid w:val="00CB29B8"/>
    <w:rsid w:val="00CB680B"/>
    <w:rsid w:val="00CB6F65"/>
    <w:rsid w:val="00D07820"/>
    <w:rsid w:val="00D13033"/>
    <w:rsid w:val="00D21A36"/>
    <w:rsid w:val="00D82DB0"/>
    <w:rsid w:val="00DA43C0"/>
    <w:rsid w:val="00DB1C0C"/>
    <w:rsid w:val="00DC1C2B"/>
    <w:rsid w:val="00DE012A"/>
    <w:rsid w:val="00E27C66"/>
    <w:rsid w:val="00E303A9"/>
    <w:rsid w:val="00E75CE3"/>
    <w:rsid w:val="00EB1F72"/>
    <w:rsid w:val="00EB303A"/>
    <w:rsid w:val="00ED0EE1"/>
    <w:rsid w:val="00ED6B23"/>
    <w:rsid w:val="00F117DD"/>
    <w:rsid w:val="00F332B9"/>
    <w:rsid w:val="00F449C6"/>
    <w:rsid w:val="00F57541"/>
    <w:rsid w:val="00F620F5"/>
    <w:rsid w:val="00F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7FD7-7198-40A0-9434-E3A9366A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Penttinen, Anna E M</dc:creator>
  <cp:keywords/>
  <dc:description/>
  <cp:lastModifiedBy>Hotulainen, Risto H E</cp:lastModifiedBy>
  <cp:revision>2</cp:revision>
  <dcterms:created xsi:type="dcterms:W3CDTF">2017-12-28T08:55:00Z</dcterms:created>
  <dcterms:modified xsi:type="dcterms:W3CDTF">2017-12-28T08:55:00Z</dcterms:modified>
</cp:coreProperties>
</file>