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283" w:type="dxa"/>
        <w:tblLook w:val="04A0"/>
      </w:tblPr>
      <w:tblGrid>
        <w:gridCol w:w="2235"/>
        <w:gridCol w:w="4536"/>
        <w:gridCol w:w="2976"/>
        <w:gridCol w:w="2410"/>
        <w:gridCol w:w="2126"/>
      </w:tblGrid>
      <w:tr w:rsidR="00570DE6" w:rsidTr="00570DE6">
        <w:tc>
          <w:tcPr>
            <w:tcW w:w="2235" w:type="dxa"/>
          </w:tcPr>
          <w:p w:rsidR="00570DE6" w:rsidRDefault="00570DE6"/>
        </w:tc>
        <w:tc>
          <w:tcPr>
            <w:tcW w:w="4536" w:type="dxa"/>
          </w:tcPr>
          <w:p w:rsidR="00570DE6" w:rsidRDefault="00570DE6">
            <w:r>
              <w:t>oppiaineen opashenkilö</w:t>
            </w:r>
          </w:p>
        </w:tc>
        <w:tc>
          <w:tcPr>
            <w:tcW w:w="2976" w:type="dxa"/>
          </w:tcPr>
          <w:p w:rsidR="00570DE6" w:rsidRDefault="0012654F" w:rsidP="0012654F">
            <w:proofErr w:type="spellStart"/>
            <w:r>
              <w:t>T</w:t>
            </w:r>
            <w:r w:rsidR="00570DE6">
              <w:t>dk</w:t>
            </w:r>
            <w:proofErr w:type="spellEnd"/>
          </w:p>
        </w:tc>
        <w:tc>
          <w:tcPr>
            <w:tcW w:w="2410" w:type="dxa"/>
          </w:tcPr>
          <w:p w:rsidR="00570DE6" w:rsidRDefault="00570DE6">
            <w:r>
              <w:t>Työ ajoitus</w:t>
            </w:r>
          </w:p>
        </w:tc>
        <w:tc>
          <w:tcPr>
            <w:tcW w:w="2126" w:type="dxa"/>
            <w:vAlign w:val="center"/>
          </w:tcPr>
          <w:p w:rsidR="00570DE6" w:rsidRDefault="00570DE6" w:rsidP="00570DE6">
            <w:r>
              <w:t>Valmis</w:t>
            </w:r>
          </w:p>
        </w:tc>
      </w:tr>
      <w:tr w:rsidR="00570DE6" w:rsidTr="00570DE6">
        <w:tc>
          <w:tcPr>
            <w:tcW w:w="2235" w:type="dxa"/>
            <w:vAlign w:val="center"/>
          </w:tcPr>
          <w:p w:rsidR="00570DE6" w:rsidRDefault="00570DE6" w:rsidP="0010553E">
            <w:r>
              <w:t xml:space="preserve">Uudet </w:t>
            </w:r>
            <w:proofErr w:type="gramStart"/>
            <w:r>
              <w:t>opintojaksot  (tunnisteet</w:t>
            </w:r>
            <w:proofErr w:type="gramEnd"/>
            <w:r>
              <w:t>)</w:t>
            </w:r>
          </w:p>
        </w:tc>
        <w:tc>
          <w:tcPr>
            <w:tcW w:w="4536" w:type="dxa"/>
            <w:vAlign w:val="center"/>
          </w:tcPr>
          <w:p w:rsidR="00570DE6" w:rsidRDefault="00570DE6" w:rsidP="0010553E">
            <w:r>
              <w:t xml:space="preserve">Luodaan </w:t>
            </w:r>
            <w:proofErr w:type="spellStart"/>
            <w:r>
              <w:t>win-oodissa</w:t>
            </w:r>
            <w:proofErr w:type="spellEnd"/>
            <w:r>
              <w:t xml:space="preserve">.  Helpoin tapa on kopioida olemassa oleva uudeksi ja vaihtaa nimi, laajuus ja voimassaolo </w:t>
            </w:r>
            <w:proofErr w:type="spellStart"/>
            <w:r>
              <w:t>tms</w:t>
            </w:r>
            <w:proofErr w:type="spellEnd"/>
            <w:r>
              <w:t xml:space="preserve"> tiedot. </w:t>
            </w:r>
            <w:r w:rsidRPr="0010553E">
              <w:rPr>
                <w:b/>
              </w:rPr>
              <w:t>Huom</w:t>
            </w:r>
            <w:r>
              <w:t>. voimassaolo on syytä laittaa 1.1.2011, jotta jaksot näkyvät opinto-oppaassa oikein</w:t>
            </w:r>
          </w:p>
        </w:tc>
        <w:tc>
          <w:tcPr>
            <w:tcW w:w="2976" w:type="dxa"/>
            <w:vAlign w:val="center"/>
          </w:tcPr>
          <w:p w:rsidR="00570DE6" w:rsidRDefault="00570DE6" w:rsidP="0010553E">
            <w:r>
              <w:t>-</w:t>
            </w:r>
          </w:p>
        </w:tc>
        <w:tc>
          <w:tcPr>
            <w:tcW w:w="2410" w:type="dxa"/>
            <w:vAlign w:val="center"/>
          </w:tcPr>
          <w:p w:rsidR="00570DE6" w:rsidRDefault="00570DE6" w:rsidP="00570DE6">
            <w:r>
              <w:t>Voi aloittaa.</w:t>
            </w:r>
          </w:p>
        </w:tc>
        <w:tc>
          <w:tcPr>
            <w:tcW w:w="2126" w:type="dxa"/>
            <w:vAlign w:val="center"/>
          </w:tcPr>
          <w:p w:rsidR="00570DE6" w:rsidRDefault="00635C34" w:rsidP="00570DE6">
            <w:r>
              <w:t xml:space="preserve">helmi- </w:t>
            </w:r>
            <w:r w:rsidR="00570DE6">
              <w:t>maaliskuu</w:t>
            </w:r>
          </w:p>
        </w:tc>
      </w:tr>
      <w:tr w:rsidR="00570DE6" w:rsidTr="00570DE6">
        <w:tc>
          <w:tcPr>
            <w:tcW w:w="2235" w:type="dxa"/>
            <w:vAlign w:val="center"/>
          </w:tcPr>
          <w:p w:rsidR="00570DE6" w:rsidRDefault="00570DE6" w:rsidP="0010553E">
            <w:r>
              <w:t>Opintokokonaisuudet</w:t>
            </w:r>
          </w:p>
        </w:tc>
        <w:tc>
          <w:tcPr>
            <w:tcW w:w="4536" w:type="dxa"/>
            <w:vAlign w:val="center"/>
          </w:tcPr>
          <w:p w:rsidR="00570DE6" w:rsidRDefault="00570DE6" w:rsidP="0010553E">
            <w:r>
              <w:t xml:space="preserve"> Luodaan </w:t>
            </w:r>
            <w:proofErr w:type="spellStart"/>
            <w:r>
              <w:t>win-oodissa</w:t>
            </w:r>
            <w:proofErr w:type="spellEnd"/>
            <w:r>
              <w:t xml:space="preserve">. </w:t>
            </w:r>
            <w:proofErr w:type="spellStart"/>
            <w:r>
              <w:t>Luodaan/ilmoitaan</w:t>
            </w:r>
            <w:proofErr w:type="spellEnd"/>
            <w:r>
              <w:t xml:space="preserve"> sisältyvyydet eli opintojaksot </w:t>
            </w:r>
            <w:proofErr w:type="gramStart"/>
            <w:r>
              <w:t>ja  niiden</w:t>
            </w:r>
            <w:proofErr w:type="gramEnd"/>
            <w:r>
              <w:t xml:space="preserve"> lajit  (pakollinen  vapaavalintainen, vaihtoehtoinen)</w:t>
            </w:r>
          </w:p>
        </w:tc>
        <w:tc>
          <w:tcPr>
            <w:tcW w:w="2976" w:type="dxa"/>
            <w:vAlign w:val="center"/>
          </w:tcPr>
          <w:p w:rsidR="00570DE6" w:rsidRDefault="00570DE6" w:rsidP="0010553E">
            <w:r>
              <w:t>Luo sisältyvyydet kokonaisuuksille</w:t>
            </w:r>
          </w:p>
        </w:tc>
        <w:tc>
          <w:tcPr>
            <w:tcW w:w="2410" w:type="dxa"/>
            <w:vAlign w:val="center"/>
          </w:tcPr>
          <w:p w:rsidR="00570DE6" w:rsidRDefault="00570DE6" w:rsidP="00570DE6">
            <w:r>
              <w:t>Voi aloittaa. Sisältöjä saa jo toimittaa.</w:t>
            </w:r>
          </w:p>
        </w:tc>
        <w:tc>
          <w:tcPr>
            <w:tcW w:w="2126" w:type="dxa"/>
            <w:vAlign w:val="center"/>
          </w:tcPr>
          <w:p w:rsidR="00570DE6" w:rsidRDefault="00635C34" w:rsidP="00570DE6">
            <w:r>
              <w:t xml:space="preserve">helmi- </w:t>
            </w:r>
            <w:r w:rsidR="00570DE6">
              <w:t>maaliskuu</w:t>
            </w:r>
          </w:p>
        </w:tc>
      </w:tr>
      <w:tr w:rsidR="00570DE6" w:rsidTr="00570DE6">
        <w:tc>
          <w:tcPr>
            <w:tcW w:w="2235" w:type="dxa"/>
            <w:vAlign w:val="center"/>
          </w:tcPr>
          <w:p w:rsidR="00570DE6" w:rsidRDefault="00570DE6" w:rsidP="0010553E">
            <w:r>
              <w:t>T</w:t>
            </w:r>
            <w:r>
              <w:t>utkintorakenteet</w:t>
            </w:r>
          </w:p>
        </w:tc>
        <w:tc>
          <w:tcPr>
            <w:tcW w:w="4536" w:type="dxa"/>
            <w:vAlign w:val="center"/>
          </w:tcPr>
          <w:p w:rsidR="00570DE6" w:rsidRDefault="00570DE6" w:rsidP="00570DE6">
            <w:proofErr w:type="gramStart"/>
            <w:r>
              <w:t>toimittaa</w:t>
            </w:r>
            <w:proofErr w:type="gramEnd"/>
            <w:r>
              <w:t xml:space="preserve"> tiedot (jaksot, kokonaisuudet tutkinnot)</w:t>
            </w:r>
          </w:p>
        </w:tc>
        <w:tc>
          <w:tcPr>
            <w:tcW w:w="2976" w:type="dxa"/>
            <w:vAlign w:val="center"/>
          </w:tcPr>
          <w:p w:rsidR="00570DE6" w:rsidRDefault="00570DE6" w:rsidP="0010553E">
            <w:r>
              <w:t>L</w:t>
            </w:r>
            <w:r>
              <w:t>uo tutkintorakenteet</w:t>
            </w:r>
          </w:p>
        </w:tc>
        <w:tc>
          <w:tcPr>
            <w:tcW w:w="2410" w:type="dxa"/>
            <w:vAlign w:val="center"/>
          </w:tcPr>
          <w:p w:rsidR="00570DE6" w:rsidRDefault="00570DE6" w:rsidP="0010553E">
            <w:r>
              <w:t>Voi aloittaa, kun tietoa on</w:t>
            </w:r>
          </w:p>
        </w:tc>
        <w:tc>
          <w:tcPr>
            <w:tcW w:w="2126" w:type="dxa"/>
            <w:vAlign w:val="center"/>
          </w:tcPr>
          <w:p w:rsidR="00570DE6" w:rsidRDefault="00635C34" w:rsidP="00570DE6">
            <w:r>
              <w:t>maalis-</w:t>
            </w:r>
            <w:r w:rsidR="00570DE6">
              <w:t>huhtikuu</w:t>
            </w:r>
          </w:p>
        </w:tc>
      </w:tr>
      <w:tr w:rsidR="00570DE6" w:rsidTr="00570DE6">
        <w:tc>
          <w:tcPr>
            <w:tcW w:w="2235" w:type="dxa"/>
            <w:vAlign w:val="center"/>
          </w:tcPr>
          <w:p w:rsidR="00570DE6" w:rsidRDefault="00570DE6" w:rsidP="00570DE6">
            <w:r>
              <w:t>O</w:t>
            </w:r>
            <w:r>
              <w:t>pinto-opas</w:t>
            </w:r>
          </w:p>
        </w:tc>
        <w:tc>
          <w:tcPr>
            <w:tcW w:w="4536" w:type="dxa"/>
            <w:vAlign w:val="center"/>
          </w:tcPr>
          <w:p w:rsidR="00570DE6" w:rsidRDefault="00570DE6" w:rsidP="0010553E">
            <w:r>
              <w:t>syötetään oppaan kuvaukset</w:t>
            </w:r>
            <w:r w:rsidR="00F51302">
              <w:t xml:space="preserve"> vanhasta oppaasta pohjat</w:t>
            </w:r>
          </w:p>
        </w:tc>
        <w:tc>
          <w:tcPr>
            <w:tcW w:w="2976" w:type="dxa"/>
            <w:vAlign w:val="center"/>
          </w:tcPr>
          <w:p w:rsidR="00570DE6" w:rsidRDefault="00570DE6" w:rsidP="0010553E">
            <w:r>
              <w:t>L</w:t>
            </w:r>
            <w:r>
              <w:t xml:space="preserve">uo oppaan </w:t>
            </w:r>
            <w:r>
              <w:t>rungon</w:t>
            </w:r>
          </w:p>
        </w:tc>
        <w:tc>
          <w:tcPr>
            <w:tcW w:w="2410" w:type="dxa"/>
            <w:vAlign w:val="center"/>
          </w:tcPr>
          <w:p w:rsidR="00570DE6" w:rsidRDefault="00570DE6" w:rsidP="0010553E"/>
        </w:tc>
        <w:tc>
          <w:tcPr>
            <w:tcW w:w="2126" w:type="dxa"/>
            <w:vAlign w:val="center"/>
          </w:tcPr>
          <w:p w:rsidR="00570DE6" w:rsidRDefault="00570DE6" w:rsidP="00635C34">
            <w:r>
              <w:t>toukokuu</w:t>
            </w:r>
          </w:p>
        </w:tc>
      </w:tr>
      <w:tr w:rsidR="00570DE6" w:rsidTr="00570DE6">
        <w:tc>
          <w:tcPr>
            <w:tcW w:w="2235" w:type="dxa"/>
            <w:vAlign w:val="center"/>
          </w:tcPr>
          <w:p w:rsidR="00570DE6" w:rsidRDefault="00570DE6" w:rsidP="0010553E">
            <w:r>
              <w:t>Voimassaolevien opintojaksojen kuvaustiedot</w:t>
            </w:r>
          </w:p>
        </w:tc>
        <w:tc>
          <w:tcPr>
            <w:tcW w:w="4536" w:type="dxa"/>
            <w:vAlign w:val="center"/>
          </w:tcPr>
          <w:p w:rsidR="00570DE6" w:rsidRDefault="00570DE6" w:rsidP="0010553E">
            <w:r>
              <w:t>syötetään weboodissa tai …</w:t>
            </w:r>
          </w:p>
        </w:tc>
        <w:tc>
          <w:tcPr>
            <w:tcW w:w="2976" w:type="dxa"/>
            <w:vAlign w:val="center"/>
          </w:tcPr>
          <w:p w:rsidR="00570DE6" w:rsidRDefault="00570DE6" w:rsidP="0010553E">
            <w:r>
              <w:t xml:space="preserve">Pyydettäessä siirretään vanhasta </w:t>
            </w:r>
            <w:r w:rsidRPr="00124D13">
              <w:t>opasjärjestelmästä</w:t>
            </w:r>
            <w:r>
              <w:t xml:space="preserve"> </w:t>
            </w:r>
          </w:p>
        </w:tc>
        <w:tc>
          <w:tcPr>
            <w:tcW w:w="2410" w:type="dxa"/>
            <w:vAlign w:val="center"/>
          </w:tcPr>
          <w:p w:rsidR="00570DE6" w:rsidRDefault="00635C34" w:rsidP="00570DE6">
            <w:r>
              <w:t>Voidaan siirtää heti</w:t>
            </w:r>
          </w:p>
        </w:tc>
        <w:tc>
          <w:tcPr>
            <w:tcW w:w="2126" w:type="dxa"/>
            <w:vAlign w:val="center"/>
          </w:tcPr>
          <w:p w:rsidR="00570DE6" w:rsidRDefault="00570DE6" w:rsidP="00570DE6">
            <w:r>
              <w:t>kesäkuu</w:t>
            </w:r>
          </w:p>
        </w:tc>
      </w:tr>
      <w:tr w:rsidR="00570DE6" w:rsidTr="00570DE6">
        <w:tc>
          <w:tcPr>
            <w:tcW w:w="2235" w:type="dxa"/>
            <w:vAlign w:val="center"/>
          </w:tcPr>
          <w:p w:rsidR="00570DE6" w:rsidRDefault="00570DE6" w:rsidP="0010553E">
            <w:r>
              <w:t>Uusien opintojaksojen kuvaustiedot</w:t>
            </w:r>
          </w:p>
        </w:tc>
        <w:tc>
          <w:tcPr>
            <w:tcW w:w="4536" w:type="dxa"/>
            <w:vAlign w:val="center"/>
          </w:tcPr>
          <w:p w:rsidR="00570DE6" w:rsidRDefault="00570DE6" w:rsidP="0010553E">
            <w:r>
              <w:t>syötetään weboodissa</w:t>
            </w:r>
            <w:r w:rsidR="00635C34">
              <w:t xml:space="preserve"> tai …</w:t>
            </w:r>
          </w:p>
        </w:tc>
        <w:tc>
          <w:tcPr>
            <w:tcW w:w="2976" w:type="dxa"/>
            <w:vAlign w:val="center"/>
          </w:tcPr>
          <w:p w:rsidR="00570DE6" w:rsidRDefault="00570DE6" w:rsidP="0010553E">
            <w:r>
              <w:t>Pyydettäessä viedään vanhasta opasjärjestelmästä (</w:t>
            </w:r>
            <w:r w:rsidR="00635C34">
              <w:t xml:space="preserve">toteutuminen </w:t>
            </w:r>
            <w:r>
              <w:t>epävarma</w:t>
            </w:r>
            <w:r w:rsidR="00635C34">
              <w:t>a</w:t>
            </w:r>
            <w:r>
              <w:t>)</w:t>
            </w:r>
          </w:p>
        </w:tc>
        <w:tc>
          <w:tcPr>
            <w:tcW w:w="2410" w:type="dxa"/>
            <w:vAlign w:val="center"/>
          </w:tcPr>
          <w:p w:rsidR="00570DE6" w:rsidRDefault="00570DE6" w:rsidP="0010553E">
            <w:r>
              <w:t>Heti voi aloittaa, kun uudet jaksot on luotu (siirtotyökalu epävarma)</w:t>
            </w:r>
          </w:p>
        </w:tc>
        <w:tc>
          <w:tcPr>
            <w:tcW w:w="2126" w:type="dxa"/>
            <w:vAlign w:val="center"/>
          </w:tcPr>
          <w:p w:rsidR="00570DE6" w:rsidRDefault="00570DE6" w:rsidP="00570DE6">
            <w:r>
              <w:t>kesäkuu</w:t>
            </w:r>
          </w:p>
        </w:tc>
      </w:tr>
      <w:tr w:rsidR="00570DE6" w:rsidTr="00570DE6">
        <w:tc>
          <w:tcPr>
            <w:tcW w:w="2235" w:type="dxa"/>
            <w:vAlign w:val="center"/>
          </w:tcPr>
          <w:p w:rsidR="00570DE6" w:rsidRDefault="00570DE6" w:rsidP="00570DE6">
            <w:r>
              <w:t xml:space="preserve">Opetustapahtumat (kurssit </w:t>
            </w:r>
            <w:proofErr w:type="spellStart"/>
            <w:r>
              <w:t>jne</w:t>
            </w:r>
            <w:proofErr w:type="spellEnd"/>
            <w:r>
              <w:t>)</w:t>
            </w:r>
          </w:p>
        </w:tc>
        <w:tc>
          <w:tcPr>
            <w:tcW w:w="4536" w:type="dxa"/>
            <w:vAlign w:val="center"/>
          </w:tcPr>
          <w:p w:rsidR="00570DE6" w:rsidRDefault="00570DE6" w:rsidP="0010553E">
            <w:r>
              <w:t xml:space="preserve">tehdään weboodissa </w:t>
            </w:r>
            <w:r w:rsidR="00635C34">
              <w:t>tai…</w:t>
            </w:r>
          </w:p>
          <w:p w:rsidR="00A859F7" w:rsidRDefault="00A859F7" w:rsidP="00A859F7">
            <w:r>
              <w:t>salivarausjärjestelmä</w:t>
            </w:r>
          </w:p>
        </w:tc>
        <w:tc>
          <w:tcPr>
            <w:tcW w:w="2976" w:type="dxa"/>
            <w:vAlign w:val="center"/>
          </w:tcPr>
          <w:p w:rsidR="00635C34" w:rsidRDefault="00570DE6" w:rsidP="0010553E">
            <w:r>
              <w:t xml:space="preserve">Pyydettäessä viedään vanhasta opasjärjestelmästä </w:t>
            </w:r>
          </w:p>
          <w:p w:rsidR="00635C34" w:rsidRDefault="00635C34" w:rsidP="0010553E">
            <w:r>
              <w:t>kuten ennenkin</w:t>
            </w:r>
          </w:p>
          <w:p w:rsidR="00A859F7" w:rsidRDefault="00635C34" w:rsidP="00A859F7">
            <w:r>
              <w:t>(toteutuminen epävarmaa)</w:t>
            </w:r>
          </w:p>
        </w:tc>
        <w:tc>
          <w:tcPr>
            <w:tcW w:w="2410" w:type="dxa"/>
            <w:vAlign w:val="center"/>
          </w:tcPr>
          <w:p w:rsidR="00570DE6" w:rsidRDefault="00635C34" w:rsidP="00635C34">
            <w:r>
              <w:t>Toukokuu tai h</w:t>
            </w:r>
            <w:r w:rsidR="00570DE6">
              <w:t xml:space="preserve">eti, kun on </w:t>
            </w:r>
            <w:r>
              <w:t xml:space="preserve">opetus </w:t>
            </w:r>
            <w:r w:rsidR="00570DE6">
              <w:t>tiedossa ja uudet jaksot on luotu (siirtotyökalu epävarma)</w:t>
            </w:r>
          </w:p>
        </w:tc>
        <w:tc>
          <w:tcPr>
            <w:tcW w:w="2126" w:type="dxa"/>
            <w:vAlign w:val="center"/>
          </w:tcPr>
          <w:p w:rsidR="00570DE6" w:rsidRDefault="00570DE6" w:rsidP="00570DE6">
            <w:r>
              <w:t>kesäkuu</w:t>
            </w:r>
          </w:p>
        </w:tc>
      </w:tr>
      <w:tr w:rsidR="00570DE6" w:rsidTr="00570DE6">
        <w:tc>
          <w:tcPr>
            <w:tcW w:w="2235" w:type="dxa"/>
            <w:vAlign w:val="center"/>
          </w:tcPr>
          <w:p w:rsidR="00570DE6" w:rsidRDefault="00570DE6" w:rsidP="0010553E">
            <w:r>
              <w:t>opastietojen päivitys</w:t>
            </w:r>
          </w:p>
          <w:p w:rsidR="00A859F7" w:rsidRDefault="00A859F7" w:rsidP="0010553E">
            <w:r>
              <w:t>siirron jälkeen</w:t>
            </w:r>
          </w:p>
        </w:tc>
        <w:tc>
          <w:tcPr>
            <w:tcW w:w="4536" w:type="dxa"/>
            <w:vAlign w:val="center"/>
          </w:tcPr>
          <w:p w:rsidR="00570DE6" w:rsidRDefault="00570DE6" w:rsidP="0010553E">
            <w:r>
              <w:t>tehdään weboodissa</w:t>
            </w:r>
          </w:p>
        </w:tc>
        <w:tc>
          <w:tcPr>
            <w:tcW w:w="2976" w:type="dxa"/>
            <w:vAlign w:val="center"/>
          </w:tcPr>
          <w:p w:rsidR="00570DE6" w:rsidRDefault="00570DE6" w:rsidP="0010553E">
            <w:r>
              <w:t>Rakenteen muutokset</w:t>
            </w:r>
          </w:p>
        </w:tc>
        <w:tc>
          <w:tcPr>
            <w:tcW w:w="2410" w:type="dxa"/>
            <w:vAlign w:val="center"/>
          </w:tcPr>
          <w:p w:rsidR="00570DE6" w:rsidRDefault="00570DE6" w:rsidP="0010553E">
            <w:r>
              <w:t xml:space="preserve">Voi tehdä jatkuvasti </w:t>
            </w:r>
          </w:p>
        </w:tc>
        <w:tc>
          <w:tcPr>
            <w:tcW w:w="2126" w:type="dxa"/>
            <w:vAlign w:val="center"/>
          </w:tcPr>
          <w:p w:rsidR="00570DE6" w:rsidRDefault="00570DE6" w:rsidP="00570DE6">
            <w:r>
              <w:t xml:space="preserve">jatkuvasti </w:t>
            </w:r>
          </w:p>
        </w:tc>
      </w:tr>
      <w:tr w:rsidR="00570DE6" w:rsidTr="00570DE6">
        <w:tc>
          <w:tcPr>
            <w:tcW w:w="2235" w:type="dxa"/>
            <w:vAlign w:val="center"/>
          </w:tcPr>
          <w:p w:rsidR="00570DE6" w:rsidRDefault="00570DE6" w:rsidP="0010553E">
            <w:r>
              <w:t>Opintojaksojen vastuuhenkilöt</w:t>
            </w:r>
          </w:p>
        </w:tc>
        <w:tc>
          <w:tcPr>
            <w:tcW w:w="4536" w:type="dxa"/>
            <w:vAlign w:val="center"/>
          </w:tcPr>
          <w:p w:rsidR="00570DE6" w:rsidRDefault="00570DE6" w:rsidP="0010553E">
            <w:r>
              <w:t xml:space="preserve">syötetään weboodissa tai </w:t>
            </w:r>
            <w:proofErr w:type="spellStart"/>
            <w:r>
              <w:t>win-oodissa</w:t>
            </w:r>
            <w:proofErr w:type="spellEnd"/>
            <w:r>
              <w:t>. Tieto periytyy automaattisesti opetustapahtumalle. Poikkeavat opettajatiedot korjataan</w:t>
            </w:r>
            <w:r w:rsidR="00635C34">
              <w:t xml:space="preserve"> käsin.</w:t>
            </w:r>
          </w:p>
          <w:p w:rsidR="00570DE6" w:rsidRDefault="00570DE6" w:rsidP="0010553E"/>
        </w:tc>
        <w:tc>
          <w:tcPr>
            <w:tcW w:w="2976" w:type="dxa"/>
            <w:vAlign w:val="center"/>
          </w:tcPr>
          <w:p w:rsidR="00570DE6" w:rsidRDefault="00570DE6" w:rsidP="0010553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10" w:type="dxa"/>
            <w:vAlign w:val="center"/>
          </w:tcPr>
          <w:p w:rsidR="00570DE6" w:rsidRDefault="00635C34" w:rsidP="00635C34">
            <w:r>
              <w:t>Voi tehdä jatkuvasti</w:t>
            </w:r>
          </w:p>
        </w:tc>
        <w:tc>
          <w:tcPr>
            <w:tcW w:w="2126" w:type="dxa"/>
            <w:vAlign w:val="center"/>
          </w:tcPr>
          <w:p w:rsidR="00570DE6" w:rsidRDefault="00570DE6" w:rsidP="00570DE6">
            <w:r>
              <w:t>kesäkuu</w:t>
            </w:r>
          </w:p>
        </w:tc>
      </w:tr>
      <w:tr w:rsidR="00570DE6" w:rsidTr="00570DE6">
        <w:tc>
          <w:tcPr>
            <w:tcW w:w="2235" w:type="dxa"/>
            <w:vAlign w:val="center"/>
          </w:tcPr>
          <w:p w:rsidR="00570DE6" w:rsidRDefault="00570DE6" w:rsidP="0010553E">
            <w:proofErr w:type="spellStart"/>
            <w:r>
              <w:t>Tdk-tentit</w:t>
            </w:r>
            <w:proofErr w:type="spellEnd"/>
          </w:p>
        </w:tc>
        <w:tc>
          <w:tcPr>
            <w:tcW w:w="4536" w:type="dxa"/>
            <w:vAlign w:val="center"/>
          </w:tcPr>
          <w:p w:rsidR="00570DE6" w:rsidRDefault="00570DE6" w:rsidP="0010553E">
            <w:r>
              <w:t xml:space="preserve">tehdään weboodissa tenttityökalulla </w:t>
            </w:r>
          </w:p>
          <w:p w:rsidR="00570DE6" w:rsidRDefault="00570DE6" w:rsidP="00570DE6">
            <w:r>
              <w:t>(tästä koulutus ja/tai ohjeet)</w:t>
            </w:r>
          </w:p>
        </w:tc>
        <w:tc>
          <w:tcPr>
            <w:tcW w:w="2976" w:type="dxa"/>
            <w:vAlign w:val="center"/>
          </w:tcPr>
          <w:p w:rsidR="00570DE6" w:rsidRDefault="00570DE6" w:rsidP="0010553E">
            <w:r>
              <w:t>Kuulustelijatiedot viedään pyydettäessä vanhasta opasjärjestelmästä (epävarma)</w:t>
            </w:r>
          </w:p>
        </w:tc>
        <w:tc>
          <w:tcPr>
            <w:tcW w:w="2410" w:type="dxa"/>
            <w:vAlign w:val="center"/>
          </w:tcPr>
          <w:p w:rsidR="00570DE6" w:rsidRDefault="00635C34" w:rsidP="00635C34">
            <w:r>
              <w:t>toukokuu</w:t>
            </w:r>
          </w:p>
        </w:tc>
        <w:tc>
          <w:tcPr>
            <w:tcW w:w="2126" w:type="dxa"/>
            <w:vAlign w:val="center"/>
          </w:tcPr>
          <w:p w:rsidR="00570DE6" w:rsidRDefault="00570DE6" w:rsidP="00570DE6">
            <w:r>
              <w:t>kesäkuu</w:t>
            </w:r>
          </w:p>
        </w:tc>
      </w:tr>
      <w:tr w:rsidR="00570DE6" w:rsidTr="00570DE6">
        <w:tc>
          <w:tcPr>
            <w:tcW w:w="2235" w:type="dxa"/>
            <w:vAlign w:val="center"/>
          </w:tcPr>
          <w:p w:rsidR="00570DE6" w:rsidRDefault="00570DE6" w:rsidP="00635C34">
            <w:r>
              <w:t>Julkistaminen</w:t>
            </w:r>
          </w:p>
        </w:tc>
        <w:tc>
          <w:tcPr>
            <w:tcW w:w="4536" w:type="dxa"/>
            <w:vAlign w:val="center"/>
          </w:tcPr>
          <w:p w:rsidR="00570DE6" w:rsidRDefault="00570DE6" w:rsidP="0010553E">
            <w:r>
              <w:t>ilmoittaminen</w:t>
            </w:r>
          </w:p>
        </w:tc>
        <w:tc>
          <w:tcPr>
            <w:tcW w:w="2976" w:type="dxa"/>
            <w:vAlign w:val="center"/>
          </w:tcPr>
          <w:p w:rsidR="00570DE6" w:rsidRDefault="00570DE6" w:rsidP="0010553E">
            <w:r>
              <w:t>Oppaan lukitseminen</w:t>
            </w:r>
          </w:p>
        </w:tc>
        <w:tc>
          <w:tcPr>
            <w:tcW w:w="2410" w:type="dxa"/>
            <w:vAlign w:val="center"/>
          </w:tcPr>
          <w:p w:rsidR="00570DE6" w:rsidRDefault="00570DE6" w:rsidP="0010553E">
            <w:r>
              <w:t>kesäkuu</w:t>
            </w:r>
          </w:p>
        </w:tc>
        <w:tc>
          <w:tcPr>
            <w:tcW w:w="2126" w:type="dxa"/>
            <w:vAlign w:val="center"/>
          </w:tcPr>
          <w:p w:rsidR="00570DE6" w:rsidRDefault="00570DE6" w:rsidP="00570DE6">
            <w:r>
              <w:t>kesäkuu</w:t>
            </w:r>
          </w:p>
        </w:tc>
      </w:tr>
    </w:tbl>
    <w:p w:rsidR="00CD7FD7" w:rsidRDefault="00CD7FD7"/>
    <w:sectPr w:rsidR="00CD7FD7" w:rsidSect="0010553E">
      <w:pgSz w:w="16838" w:h="11906" w:orient="landscape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791"/>
    <w:multiLevelType w:val="hybridMultilevel"/>
    <w:tmpl w:val="B3A66A3A"/>
    <w:lvl w:ilvl="0" w:tplc="97E489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F5D51"/>
    <w:multiLevelType w:val="hybridMultilevel"/>
    <w:tmpl w:val="84868F76"/>
    <w:lvl w:ilvl="0" w:tplc="4D8EB2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CD7FD7"/>
    <w:rsid w:val="0010553E"/>
    <w:rsid w:val="00124D13"/>
    <w:rsid w:val="0012654F"/>
    <w:rsid w:val="00196599"/>
    <w:rsid w:val="001A330B"/>
    <w:rsid w:val="00570DE6"/>
    <w:rsid w:val="00635C34"/>
    <w:rsid w:val="007C4AC0"/>
    <w:rsid w:val="00A859F7"/>
    <w:rsid w:val="00CD7FD7"/>
    <w:rsid w:val="00F41A38"/>
    <w:rsid w:val="00F5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A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7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218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hkahlos</dc:creator>
  <cp:keywords/>
  <dc:description/>
  <cp:lastModifiedBy>hkahlos</cp:lastModifiedBy>
  <cp:revision>6</cp:revision>
  <cp:lastPrinted>2011-02-01T13:40:00Z</cp:lastPrinted>
  <dcterms:created xsi:type="dcterms:W3CDTF">2011-02-01T12:43:00Z</dcterms:created>
  <dcterms:modified xsi:type="dcterms:W3CDTF">2011-02-01T14:48:00Z</dcterms:modified>
</cp:coreProperties>
</file>