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B31" w:rsidRPr="00F86B31" w:rsidRDefault="00F86B31" w:rsidP="00F86B31">
      <w:pPr>
        <w:spacing w:after="0" w:line="240" w:lineRule="auto"/>
        <w:rPr>
          <w:rFonts w:ascii="Arial" w:hAnsi="Arial" w:cs="Arial"/>
          <w:b/>
          <w:sz w:val="24"/>
          <w:szCs w:val="24"/>
        </w:rPr>
      </w:pPr>
      <w:r w:rsidRPr="00F86B31">
        <w:rPr>
          <w:rFonts w:ascii="Arial" w:hAnsi="Arial" w:cs="Arial"/>
          <w:b/>
          <w:sz w:val="24"/>
          <w:szCs w:val="24"/>
        </w:rPr>
        <w:t>HELSINGIN YLIOPISTO</w:t>
      </w:r>
      <w:r w:rsidRPr="00F86B31">
        <w:rPr>
          <w:rFonts w:ascii="Arial" w:hAnsi="Arial" w:cs="Arial"/>
          <w:b/>
          <w:sz w:val="24"/>
          <w:szCs w:val="24"/>
        </w:rPr>
        <w:tab/>
      </w:r>
      <w:r w:rsidRPr="00F86B31">
        <w:rPr>
          <w:rFonts w:ascii="Arial" w:hAnsi="Arial" w:cs="Arial"/>
          <w:b/>
          <w:sz w:val="24"/>
          <w:szCs w:val="24"/>
        </w:rPr>
        <w:tab/>
      </w:r>
    </w:p>
    <w:p w:rsidR="00F86B31" w:rsidRPr="00F86B31" w:rsidRDefault="00F86B31" w:rsidP="00F86B31">
      <w:pPr>
        <w:spacing w:after="0" w:line="240" w:lineRule="auto"/>
        <w:rPr>
          <w:rFonts w:ascii="Arial" w:hAnsi="Arial" w:cs="Arial"/>
          <w:b/>
          <w:sz w:val="24"/>
          <w:szCs w:val="24"/>
        </w:rPr>
      </w:pPr>
      <w:r w:rsidRPr="00F86B31">
        <w:rPr>
          <w:rFonts w:ascii="Arial" w:hAnsi="Arial" w:cs="Arial"/>
          <w:b/>
          <w:sz w:val="24"/>
          <w:szCs w:val="24"/>
        </w:rPr>
        <w:t>Politiikan ja talouden tutkimuksen laitos</w:t>
      </w:r>
    </w:p>
    <w:p w:rsidR="00F86B31" w:rsidRPr="00F86B31" w:rsidRDefault="00F86B31" w:rsidP="00F86B31">
      <w:pPr>
        <w:spacing w:after="0" w:line="240" w:lineRule="auto"/>
        <w:rPr>
          <w:rFonts w:ascii="Arial" w:hAnsi="Arial" w:cs="Arial"/>
          <w:b/>
          <w:sz w:val="24"/>
          <w:szCs w:val="24"/>
        </w:rPr>
      </w:pPr>
      <w:r w:rsidRPr="00F86B31">
        <w:rPr>
          <w:rFonts w:ascii="Arial" w:hAnsi="Arial" w:cs="Arial"/>
          <w:b/>
          <w:sz w:val="24"/>
          <w:szCs w:val="24"/>
        </w:rPr>
        <w:tab/>
      </w:r>
      <w:r w:rsidRPr="00F86B31">
        <w:rPr>
          <w:rFonts w:ascii="Arial" w:hAnsi="Arial" w:cs="Arial"/>
          <w:b/>
          <w:sz w:val="24"/>
          <w:szCs w:val="24"/>
        </w:rPr>
        <w:tab/>
      </w:r>
      <w:r w:rsidRPr="00F86B31">
        <w:rPr>
          <w:rFonts w:ascii="Arial" w:hAnsi="Arial" w:cs="Arial"/>
          <w:b/>
          <w:sz w:val="24"/>
          <w:szCs w:val="24"/>
        </w:rPr>
        <w:tab/>
      </w:r>
      <w:r w:rsidRPr="00F86B31">
        <w:rPr>
          <w:rFonts w:ascii="Arial" w:hAnsi="Arial" w:cs="Arial"/>
          <w:b/>
          <w:sz w:val="24"/>
          <w:szCs w:val="24"/>
        </w:rPr>
        <w:tab/>
      </w:r>
    </w:p>
    <w:p w:rsidR="00F86B31" w:rsidRPr="00F86B31" w:rsidRDefault="00F86B31" w:rsidP="00F86B31">
      <w:pPr>
        <w:spacing w:after="200" w:line="276" w:lineRule="auto"/>
        <w:rPr>
          <w:rFonts w:ascii="Arial" w:hAnsi="Arial" w:cs="Arial"/>
          <w:sz w:val="20"/>
          <w:szCs w:val="20"/>
        </w:rPr>
      </w:pPr>
      <w:r w:rsidRPr="00F86B31">
        <w:rPr>
          <w:rFonts w:ascii="Arial" w:hAnsi="Arial" w:cs="Arial"/>
          <w:sz w:val="24"/>
          <w:szCs w:val="24"/>
        </w:rPr>
        <w:tab/>
      </w:r>
      <w:r w:rsidRPr="00F86B31">
        <w:rPr>
          <w:rFonts w:ascii="Arial" w:hAnsi="Arial" w:cs="Arial"/>
          <w:sz w:val="24"/>
          <w:szCs w:val="24"/>
        </w:rPr>
        <w:tab/>
      </w:r>
      <w:r w:rsidRPr="00F86B31">
        <w:rPr>
          <w:rFonts w:ascii="Arial" w:hAnsi="Arial" w:cs="Arial"/>
          <w:sz w:val="24"/>
          <w:szCs w:val="24"/>
        </w:rPr>
        <w:tab/>
      </w:r>
      <w:r w:rsidRPr="00F86B31">
        <w:rPr>
          <w:rFonts w:ascii="Arial" w:hAnsi="Arial" w:cs="Arial"/>
          <w:sz w:val="24"/>
          <w:szCs w:val="24"/>
        </w:rPr>
        <w:tab/>
      </w:r>
    </w:p>
    <w:p w:rsidR="00F86B31" w:rsidRDefault="00F86B31" w:rsidP="00F86B31">
      <w:pPr>
        <w:pStyle w:val="Heading1"/>
        <w:jc w:val="left"/>
        <w:rPr>
          <w:rFonts w:eastAsia="Times New Roman"/>
          <w:b/>
        </w:rPr>
      </w:pPr>
      <w:r>
        <w:rPr>
          <w:rFonts w:ascii="Arial" w:eastAsia="Times New Roman" w:hAnsi="Arial" w:cs="Arial"/>
          <w:b/>
          <w:bCs/>
          <w:color w:val="17365D"/>
          <w:spacing w:val="5"/>
          <w:kern w:val="28"/>
        </w:rPr>
        <w:t>Filosofian</w:t>
      </w:r>
      <w:r w:rsidRPr="00F86B31">
        <w:rPr>
          <w:rFonts w:ascii="Arial" w:eastAsia="Times New Roman" w:hAnsi="Arial" w:cs="Arial"/>
          <w:b/>
          <w:bCs/>
          <w:color w:val="17365D"/>
          <w:spacing w:val="5"/>
          <w:kern w:val="28"/>
        </w:rPr>
        <w:t xml:space="preserve"> </w:t>
      </w:r>
      <w:bookmarkStart w:id="0" w:name="_GoBack"/>
      <w:bookmarkEnd w:id="0"/>
      <w:r w:rsidRPr="00F86B31">
        <w:rPr>
          <w:rFonts w:ascii="Arial" w:eastAsia="Times New Roman" w:hAnsi="Arial" w:cs="Arial"/>
          <w:b/>
          <w:bCs/>
          <w:color w:val="17365D"/>
          <w:spacing w:val="5"/>
          <w:kern w:val="28"/>
        </w:rPr>
        <w:t xml:space="preserve">maisteriohjelman opetussuunnitelma lukuvuosille 2017 – 2018, 2018 – 2019 ja </w:t>
      </w:r>
      <w:r>
        <w:rPr>
          <w:rFonts w:ascii="Arial" w:eastAsia="Times New Roman" w:hAnsi="Arial" w:cs="Arial"/>
          <w:b/>
          <w:bCs/>
          <w:color w:val="17365D"/>
          <w:spacing w:val="5"/>
          <w:kern w:val="28"/>
        </w:rPr>
        <w:br/>
      </w:r>
      <w:r w:rsidRPr="00F86B31">
        <w:rPr>
          <w:rFonts w:ascii="Arial" w:eastAsia="Times New Roman" w:hAnsi="Arial" w:cs="Arial"/>
          <w:b/>
          <w:bCs/>
          <w:color w:val="17365D"/>
          <w:spacing w:val="5"/>
          <w:kern w:val="28"/>
        </w:rPr>
        <w:t>2019 – 2020</w:t>
      </w:r>
    </w:p>
    <w:p w:rsidR="00F86B31" w:rsidRDefault="00F86B31" w:rsidP="00984170">
      <w:pPr>
        <w:pStyle w:val="Heading1"/>
        <w:jc w:val="left"/>
        <w:rPr>
          <w:rFonts w:eastAsia="Times New Roman"/>
          <w:b/>
        </w:rPr>
      </w:pPr>
    </w:p>
    <w:p w:rsidR="00230CEF" w:rsidRPr="00DA01E5" w:rsidRDefault="00230CEF" w:rsidP="00984170">
      <w:pPr>
        <w:pStyle w:val="Heading1"/>
        <w:jc w:val="left"/>
        <w:rPr>
          <w:rFonts w:eastAsia="Times New Roman"/>
          <w:b/>
          <w:sz w:val="48"/>
          <w:szCs w:val="48"/>
        </w:rPr>
      </w:pPr>
      <w:r w:rsidRPr="00DA01E5">
        <w:rPr>
          <w:rFonts w:eastAsia="Times New Roman"/>
          <w:b/>
        </w:rPr>
        <w:t>Koulutusohjelman tiedot (filosofian maisteriohjelma)</w:t>
      </w:r>
    </w:p>
    <w:p w:rsidR="00230CEF" w:rsidRDefault="00230CEF" w:rsidP="00984170">
      <w:pPr>
        <w:pStyle w:val="Heading2"/>
        <w:jc w:val="left"/>
        <w:divId w:val="1683969184"/>
        <w:rPr>
          <w:rFonts w:eastAsia="Times New Roman"/>
        </w:rPr>
      </w:pPr>
      <w:r>
        <w:rPr>
          <w:rFonts w:eastAsia="Times New Roman"/>
        </w:rPr>
        <w:t>1. Koulutusohjelman nimi</w:t>
      </w:r>
    </w:p>
    <w:p w:rsidR="00230CEF" w:rsidRPr="00602402" w:rsidRDefault="00230CEF">
      <w:pPr>
        <w:pStyle w:val="NormalWeb"/>
        <w:divId w:val="1683969184"/>
      </w:pPr>
      <w:r>
        <w:t>-Filosofian maisteriohjelma</w:t>
      </w:r>
    </w:p>
    <w:p w:rsidR="00230CEF" w:rsidRDefault="00230CEF">
      <w:pPr>
        <w:pStyle w:val="NormalWeb"/>
        <w:divId w:val="1683969184"/>
      </w:pPr>
      <w:r>
        <w:t>-Master's Programme in Philosophy</w:t>
      </w:r>
    </w:p>
    <w:p w:rsidR="00230CEF" w:rsidRDefault="00230CEF">
      <w:pPr>
        <w:pStyle w:val="NormalWeb"/>
        <w:divId w:val="1683969184"/>
      </w:pPr>
      <w:r>
        <w:t>-Magisterprogrammet i filosofi</w:t>
      </w:r>
    </w:p>
    <w:p w:rsidR="00230CEF" w:rsidRDefault="00230CEF">
      <w:pPr>
        <w:pStyle w:val="Heading3"/>
        <w:divId w:val="1683969184"/>
        <w:rPr>
          <w:rFonts w:eastAsia="Times New Roman"/>
        </w:rPr>
      </w:pPr>
      <w:r>
        <w:rPr>
          <w:rFonts w:eastAsia="Times New Roman"/>
        </w:rPr>
        <w:t>2. Myönnettävä tutkintonimike sekä tutkinnon tuottamat pätevyydet (kompetenssit)</w:t>
      </w:r>
    </w:p>
    <w:p w:rsidR="00230CEF" w:rsidRPr="00602402" w:rsidRDefault="00230CEF">
      <w:pPr>
        <w:pStyle w:val="NormalWeb"/>
        <w:divId w:val="1683969184"/>
      </w:pPr>
      <w:r>
        <w:t>-Valtiotieteiden maisteri</w:t>
      </w:r>
    </w:p>
    <w:p w:rsidR="00230CEF" w:rsidRDefault="00230CEF">
      <w:pPr>
        <w:pStyle w:val="NormalWeb"/>
        <w:divId w:val="1683969184"/>
      </w:pPr>
      <w:r>
        <w:t>-Filosofian maisteri</w:t>
      </w:r>
    </w:p>
    <w:p w:rsidR="00230CEF" w:rsidRDefault="00230CEF" w:rsidP="00704B1F">
      <w:pPr>
        <w:pStyle w:val="Heading3"/>
        <w:divId w:val="1683969184"/>
      </w:pPr>
      <w:r>
        <w:t xml:space="preserve">3. Tutkinnon taso (alempi, ylempi, tohtori/ tutkintojen viitekehyksen taso) </w:t>
      </w:r>
    </w:p>
    <w:p w:rsidR="00230CEF" w:rsidRPr="00602402" w:rsidRDefault="00230CEF">
      <w:pPr>
        <w:pStyle w:val="NormalWeb"/>
        <w:divId w:val="1683969184"/>
      </w:pPr>
      <w:r>
        <w:t>ylempi korkeakoulututkinto/EQF-taso 7</w:t>
      </w:r>
    </w:p>
    <w:p w:rsidR="00230CEF" w:rsidRDefault="00230CEF">
      <w:pPr>
        <w:pStyle w:val="Heading3"/>
        <w:divId w:val="1683969184"/>
        <w:rPr>
          <w:rFonts w:eastAsia="Times New Roman"/>
        </w:rPr>
      </w:pPr>
      <w:r>
        <w:rPr>
          <w:rFonts w:eastAsia="Times New Roman"/>
        </w:rPr>
        <w:t>4. Ohjelmakohtaiset valintakriteerit</w:t>
      </w:r>
    </w:p>
    <w:p w:rsidR="00230CEF" w:rsidRPr="00602402" w:rsidRDefault="00230CEF">
      <w:pPr>
        <w:pStyle w:val="NormalWeb"/>
        <w:divId w:val="1683969184"/>
      </w:pPr>
      <w:r>
        <w:t>Voit jatkaa ilman erillistä hakua filosofian maisteriohjelmaan jos sinulla on humanististen tieteiden kandidaatin tai valtiotieteiden kandidaatin tutkinto filosofian kandiohjelmasta. Kummalla tahansa tutkinnolla saa oikeuden suorittaa filosofian maisterin tai valtiotieteiden maisterin tutkinnon. Muilla filosofian maisteriohjelmaan hakevilla tulee olla suoritettuna vähintään 50 opintopistettä filosofian tieteenalaan kuuluvia opintoja. Hakijan tulee ilmoittaa hakulomakkeella tavoitetutkinto (VTM, FM) ja haluamansa opintosuunta. Jos hakija hakee useampaan opintosuuntaan, on hänen priorisoitava ilmoittamansa opintosuunnat.</w:t>
      </w:r>
    </w:p>
    <w:p w:rsidR="00230CEF" w:rsidRDefault="00230CEF">
      <w:pPr>
        <w:pStyle w:val="Heading3"/>
        <w:divId w:val="1683969184"/>
      </w:pPr>
      <w:r>
        <w:rPr>
          <w:rFonts w:eastAsia="Times New Roman"/>
        </w:rPr>
        <w:lastRenderedPageBreak/>
        <w:t>5. Ohjelmakohtaiset aiemmin hankitun osaamisen tunnustamisen menettelyt</w:t>
      </w:r>
    </w:p>
    <w:p w:rsidR="00704B1F" w:rsidRDefault="00984170" w:rsidP="00704B1F">
      <w:pPr>
        <w:divId w:val="1683969184"/>
      </w:pPr>
      <w:r>
        <w:br/>
      </w:r>
      <w:r w:rsidR="00704B1F">
        <w:t>Y</w:t>
      </w:r>
      <w:r w:rsidR="00704B1F" w:rsidRPr="00704B1F">
        <w:t>ksittäisiä opintojaksoja voi korvata aiemmilla samansisältöisillä opintosuorituksilla.</w:t>
      </w:r>
    </w:p>
    <w:p w:rsidR="00230CEF" w:rsidRDefault="00230CEF" w:rsidP="00704B1F">
      <w:pPr>
        <w:pStyle w:val="Heading3"/>
        <w:divId w:val="1683969184"/>
      </w:pPr>
      <w:r>
        <w:t>6. Ohjelman profiili (onko valmistuneilla akateeminen vai työelämäorientoitunut profiili</w:t>
      </w:r>
      <w:r w:rsidR="00704B1F">
        <w:t xml:space="preserve"> </w:t>
      </w:r>
      <w:r w:rsidR="00704B1F" w:rsidRPr="00704B1F">
        <w:t>sekä esimerkkejä työelämäyhteyksistä koulutuksen aikana)</w:t>
      </w:r>
    </w:p>
    <w:p w:rsidR="00230CEF" w:rsidRPr="00602402" w:rsidRDefault="00230CEF">
      <w:pPr>
        <w:pStyle w:val="NormalWeb"/>
        <w:divId w:val="1683969184"/>
      </w:pPr>
      <w:r>
        <w:t>Filosofian maisteriohjelmasta valmistuneilla on akateeminen profiili.</w:t>
      </w:r>
    </w:p>
    <w:p w:rsidR="00230CEF" w:rsidRDefault="00230CEF">
      <w:pPr>
        <w:pStyle w:val="Heading3"/>
        <w:divId w:val="1683969184"/>
        <w:rPr>
          <w:rFonts w:eastAsia="Times New Roman"/>
        </w:rPr>
      </w:pPr>
      <w:r>
        <w:rPr>
          <w:rFonts w:eastAsia="Times New Roman"/>
        </w:rPr>
        <w:t>7. Keskeisimmät oppimistulokset/ koulutuksen tavoite</w:t>
      </w:r>
    </w:p>
    <w:p w:rsidR="00230CEF" w:rsidRPr="00602402" w:rsidRDefault="00230CEF">
      <w:pPr>
        <w:pStyle w:val="NormalWeb"/>
        <w:divId w:val="1683969184"/>
      </w:pPr>
      <w:r>
        <w:t>Filosofian maisterintutkinnossa syvennät tietojasi filosofiassa.</w:t>
      </w:r>
    </w:p>
    <w:p w:rsidR="00230CEF" w:rsidRDefault="00230CEF">
      <w:pPr>
        <w:spacing w:before="100" w:beforeAutospacing="1" w:after="100" w:afterAutospacing="1"/>
        <w:divId w:val="1683969184"/>
      </w:pPr>
      <w:r>
        <w:t>opiskelet kattavan kokonaisuuden filosofiaa luennoilla, examinarium-tenteissä sekä seminaareissa</w:t>
      </w:r>
    </w:p>
    <w:p w:rsidR="00230CEF" w:rsidRDefault="00230CEF">
      <w:pPr>
        <w:spacing w:before="100" w:beforeAutospacing="1" w:after="100" w:afterAutospacing="1"/>
        <w:divId w:val="1683969184"/>
      </w:pPr>
      <w:r>
        <w:t>ja hankit työelämätaitoja</w:t>
      </w:r>
    </w:p>
    <w:p w:rsidR="00230CEF" w:rsidRDefault="00230CEF">
      <w:pPr>
        <w:pStyle w:val="Heading3"/>
        <w:divId w:val="1683969184"/>
        <w:rPr>
          <w:rFonts w:eastAsia="Times New Roman"/>
        </w:rPr>
      </w:pPr>
      <w:r>
        <w:rPr>
          <w:rFonts w:eastAsia="Times New Roman"/>
        </w:rPr>
        <w:t>8. Valmistuneiden työnkuvat ja sektorit (esimerkkejä)</w:t>
      </w:r>
    </w:p>
    <w:p w:rsidR="00230CEF" w:rsidRPr="00602402" w:rsidRDefault="00230CEF">
      <w:pPr>
        <w:pStyle w:val="NormalWeb"/>
        <w:divId w:val="1683969184"/>
      </w:pPr>
      <w:r>
        <w:t>Filosofeja työskentelee mitä erilaisimmissa ammateissa. tutkijoina, opettajina, toimittajina, yrittäjinä, hallintotehtävissä ym.</w:t>
      </w:r>
    </w:p>
    <w:p w:rsidR="00230CEF" w:rsidRDefault="00230CEF">
      <w:pPr>
        <w:pStyle w:val="Heading3"/>
        <w:divId w:val="1683969184"/>
        <w:rPr>
          <w:rFonts w:eastAsia="Times New Roman"/>
        </w:rPr>
      </w:pPr>
      <w:r>
        <w:rPr>
          <w:rFonts w:eastAsia="Times New Roman"/>
        </w:rPr>
        <w:t>9. Jatko-opintovaihtoehdot/mahdollisuudet</w:t>
      </w:r>
    </w:p>
    <w:p w:rsidR="00704B1F" w:rsidRDefault="00704B1F" w:rsidP="00704B1F">
      <w:pPr>
        <w:divId w:val="1683969184"/>
      </w:pPr>
      <w:r>
        <w:t xml:space="preserve">Filosofian </w:t>
      </w:r>
      <w:r w:rsidRPr="00704B1F">
        <w:t>maisteriohjelmassa suoritettu ylempi korkeakoulututkinto antaa valmiuden hakea tohtorikoulutukseen niin Helsingin yliopistoon kuin kansainvälisiin yliopistoihinkin.</w:t>
      </w:r>
    </w:p>
    <w:p w:rsidR="00230CEF" w:rsidRDefault="00230CEF">
      <w:pPr>
        <w:pStyle w:val="Heading3"/>
        <w:divId w:val="1683969184"/>
        <w:rPr>
          <w:rFonts w:eastAsia="Times New Roman"/>
        </w:rPr>
      </w:pPr>
      <w:r>
        <w:rPr>
          <w:rFonts w:eastAsia="Times New Roman"/>
        </w:rPr>
        <w:t>10. Työelämäjakso / Pakollinen tai vapaaehtoinen työharjoittelu</w:t>
      </w:r>
    </w:p>
    <w:p w:rsidR="00230CEF" w:rsidRPr="00602402" w:rsidRDefault="00230CEF">
      <w:pPr>
        <w:pStyle w:val="NormalWeb"/>
        <w:divId w:val="1683969184"/>
      </w:pPr>
      <w:r>
        <w:t>Työelämäopintojen koulutusohjelmakohtaisesta laajuudesta sekä esimerkiksi työharjoittelun pituudesta riippuen yksi tai useampia seuraavista:</w:t>
      </w:r>
    </w:p>
    <w:p w:rsidR="00230CEF" w:rsidRDefault="00230CEF">
      <w:pPr>
        <w:spacing w:before="100" w:beforeAutospacing="1" w:after="100" w:afterAutospacing="1"/>
        <w:divId w:val="1683969184"/>
      </w:pPr>
      <w:r>
        <w:t>työharjoittelu, maisteritaso</w:t>
      </w:r>
    </w:p>
    <w:p w:rsidR="00230CEF" w:rsidRDefault="00230CEF">
      <w:pPr>
        <w:spacing w:before="100" w:beforeAutospacing="1" w:after="100" w:afterAutospacing="1"/>
        <w:divId w:val="1683969184"/>
      </w:pPr>
      <w:r>
        <w:t>työelämäprojekti, maisteritaso</w:t>
      </w:r>
    </w:p>
    <w:p w:rsidR="00230CEF" w:rsidRDefault="00230CEF">
      <w:pPr>
        <w:spacing w:before="100" w:beforeAutospacing="1" w:after="100" w:afterAutospacing="1"/>
        <w:divId w:val="1683969184"/>
      </w:pPr>
      <w:r>
        <w:t>järjestö- ja vapaaehtoistoiminta, maisteritaso</w:t>
      </w:r>
    </w:p>
    <w:p w:rsidR="00230CEF" w:rsidRDefault="00230CEF">
      <w:pPr>
        <w:spacing w:before="100" w:beforeAutospacing="1" w:after="100" w:afterAutospacing="1"/>
        <w:divId w:val="1683969184"/>
      </w:pPr>
      <w:r>
        <w:t>tutkimus- tai opetusavustajana toimiminen</w:t>
      </w:r>
    </w:p>
    <w:p w:rsidR="00230CEF" w:rsidRDefault="00230CEF">
      <w:pPr>
        <w:pStyle w:val="Heading3"/>
        <w:divId w:val="1683969184"/>
        <w:rPr>
          <w:rFonts w:eastAsia="Times New Roman"/>
        </w:rPr>
      </w:pPr>
      <w:r>
        <w:rPr>
          <w:rFonts w:eastAsia="Times New Roman"/>
        </w:rPr>
        <w:lastRenderedPageBreak/>
        <w:t>11. Kansainvälistymisjakso</w:t>
      </w:r>
    </w:p>
    <w:p w:rsidR="00230CEF" w:rsidRPr="00602402" w:rsidRDefault="00704B1F">
      <w:pPr>
        <w:pStyle w:val="NormalWeb"/>
        <w:divId w:val="1683969184"/>
      </w:pPr>
      <w:r w:rsidRPr="00704B1F">
        <w:t>Kansainvälisten vaihtosopimusten puitteissa opiskelijalla on mahdollisuus hankkia kansainvälistä kokemusta ja suorittaa osa opinnoistaan ulkomaisissa yliopistoissa. Maisteritasoisilla taloustieteen opinnoilla on mahdollista korvata taloustieteen erikoiskursseja, ja muiden alojen ulkomailla suorittamiasi kursseja voit sisällyttää vapaasti valittaviin opintoihin.</w:t>
      </w:r>
    </w:p>
    <w:p w:rsidR="00230CEF" w:rsidRDefault="00230CEF">
      <w:pPr>
        <w:pStyle w:val="Heading3"/>
        <w:divId w:val="1683969184"/>
        <w:rPr>
          <w:rFonts w:eastAsia="Times New Roman"/>
        </w:rPr>
      </w:pPr>
      <w:r>
        <w:rPr>
          <w:rFonts w:eastAsia="Times New Roman"/>
        </w:rPr>
        <w:t xml:space="preserve">12. Koulutusohjelman rakenne </w:t>
      </w:r>
    </w:p>
    <w:p w:rsidR="00230CEF" w:rsidRPr="00602402" w:rsidRDefault="00230CEF">
      <w:pPr>
        <w:pStyle w:val="NormalWeb"/>
        <w:divId w:val="1683969184"/>
      </w:pPr>
      <w:r>
        <w:t>Maisterin tutkintoon suoritetaan 120 op suorittamalla seuraavat opintokokonaisuudet.</w:t>
      </w:r>
    </w:p>
    <w:p w:rsidR="00230CEF" w:rsidRDefault="00230CEF">
      <w:pPr>
        <w:pStyle w:val="NormalWeb"/>
        <w:divId w:val="1683969184"/>
      </w:pPr>
      <w:r>
        <w:t>-Vapaavalintaiset opinnot enintään 35 op</w:t>
      </w:r>
    </w:p>
    <w:p w:rsidR="00230CEF" w:rsidRDefault="00230CEF">
      <w:pPr>
        <w:pStyle w:val="NormalWeb"/>
        <w:divId w:val="1683969184"/>
      </w:pPr>
      <w:r>
        <w:t>-Työelämä</w:t>
      </w:r>
      <w:r w:rsidR="00704B1F">
        <w:t>opinnot</w:t>
      </w:r>
      <w:r>
        <w:t xml:space="preserve"> (harjoittelu tai työelämäprojekti) 5-15 op</w:t>
      </w:r>
    </w:p>
    <w:p w:rsidR="00230CEF" w:rsidRDefault="00230CEF">
      <w:pPr>
        <w:pStyle w:val="NormalWeb"/>
        <w:divId w:val="1683969184"/>
      </w:pPr>
      <w:r>
        <w:t>-Syventävät filosofian opinnot 80-115</w:t>
      </w:r>
    </w:p>
    <w:p w:rsidR="00230CEF" w:rsidRDefault="00230CEF">
      <w:pPr>
        <w:pStyle w:val="NormalWeb"/>
        <w:divId w:val="1683969184"/>
      </w:pPr>
      <w:r>
        <w:t>          - Pro gradu 30 op</w:t>
      </w:r>
    </w:p>
    <w:p w:rsidR="00230CEF" w:rsidRDefault="00230CEF">
      <w:pPr>
        <w:pStyle w:val="NormalWeb"/>
        <w:divId w:val="1683969184"/>
      </w:pPr>
      <w:r>
        <w:t>          - Seminaari I ja II 5+5 op</w:t>
      </w:r>
    </w:p>
    <w:p w:rsidR="00230CEF" w:rsidRDefault="00230CEF">
      <w:pPr>
        <w:pStyle w:val="NormalWeb"/>
        <w:divId w:val="1683969184"/>
      </w:pPr>
      <w:r>
        <w:t>         - Syventäviä filosofian opintoja vähintään 20 op</w:t>
      </w:r>
    </w:p>
    <w:p w:rsidR="00230CEF" w:rsidRDefault="00230CEF">
      <w:pPr>
        <w:pStyle w:val="NormalWeb"/>
        <w:divId w:val="1683969184"/>
      </w:pPr>
      <w:r>
        <w:t>         - Filosofian erikoistumisopintoja vähintään 20 op</w:t>
      </w:r>
    </w:p>
    <w:p w:rsidR="00230CEF" w:rsidRDefault="00230CEF">
      <w:pPr>
        <w:pStyle w:val="NormalWeb"/>
        <w:divId w:val="1683969184"/>
      </w:pPr>
      <w:r>
        <w:t> Syventävien filosofian opintojen vaatimukset vaihtelevat opintosuunnan mukaan.</w:t>
      </w:r>
    </w:p>
    <w:p w:rsidR="00230CEF" w:rsidRDefault="00230CEF">
      <w:pPr>
        <w:pStyle w:val="Heading3"/>
        <w:divId w:val="1683969184"/>
        <w:rPr>
          <w:rFonts w:eastAsia="Times New Roman"/>
        </w:rPr>
      </w:pPr>
      <w:r>
        <w:rPr>
          <w:rFonts w:eastAsia="Times New Roman"/>
        </w:rPr>
        <w:br/>
        <w:t>13. Arviointikäytännöt</w:t>
      </w:r>
    </w:p>
    <w:p w:rsidR="00230CEF" w:rsidRPr="00602402" w:rsidRDefault="00230CEF">
      <w:pPr>
        <w:pStyle w:val="NormalWeb"/>
        <w:divId w:val="1683969184"/>
      </w:pPr>
      <w:r>
        <w:t>Kurssit arvioidaan asteikolla 0-5</w:t>
      </w:r>
    </w:p>
    <w:p w:rsidR="00230CEF" w:rsidRDefault="00230CEF">
      <w:pPr>
        <w:pStyle w:val="Heading3"/>
        <w:divId w:val="1683969184"/>
        <w:rPr>
          <w:rFonts w:eastAsia="Times New Roman"/>
        </w:rPr>
      </w:pPr>
      <w:r>
        <w:rPr>
          <w:rFonts w:eastAsia="Times New Roman"/>
        </w:rPr>
        <w:br/>
        <w:t>14. Valmistumiskäytännöt ja kriteerit</w:t>
      </w:r>
    </w:p>
    <w:p w:rsidR="00704B1F" w:rsidRDefault="00704B1F" w:rsidP="00704B1F">
      <w:pPr>
        <w:divId w:val="1683969184"/>
      </w:pPr>
      <w:r>
        <w:t>Tutkinnon myöntää Valtiotieteellinen tiedekunta, kun kaikki tutkintoon vaadittavat opinnot on suoritettu.</w:t>
      </w:r>
    </w:p>
    <w:p w:rsidR="00704B1F" w:rsidRDefault="00704B1F" w:rsidP="00704B1F">
      <w:pPr>
        <w:divId w:val="1683969184"/>
      </w:pPr>
      <w:r>
        <w:t>Tarkempia tietoja valmistumiskäytännöistä löytyy Valtiotieteellisen tiedekunnan sivuilta.</w:t>
      </w:r>
    </w:p>
    <w:p w:rsidR="00230CEF" w:rsidRDefault="00230CEF" w:rsidP="00704B1F">
      <w:pPr>
        <w:pStyle w:val="Heading3"/>
        <w:divId w:val="1683969184"/>
      </w:pPr>
      <w:r>
        <w:t>15. Opiskelun pää- tai sivutoimisuus sekä mahdollinen etäopiskelu</w:t>
      </w:r>
    </w:p>
    <w:p w:rsidR="00704B1F" w:rsidRDefault="00704B1F" w:rsidP="00704B1F">
      <w:pPr>
        <w:divId w:val="1683969184"/>
      </w:pPr>
      <w:r>
        <w:t>Tutkinto on tarkoitus suorittaa päätoimisesti opiskellen kahdessa vuodessa.</w:t>
      </w:r>
    </w:p>
    <w:p w:rsidR="00704B1F" w:rsidRDefault="00704B1F" w:rsidP="00704B1F">
      <w:pPr>
        <w:divId w:val="1683969184"/>
      </w:pPr>
      <w:r>
        <w:t>Suurin osa opinnoista ei edellytä osallistumista lähiopetukseen, mutta varsinaista etäopiskelumahdollisuutta ei erikseen tarjota.</w:t>
      </w:r>
    </w:p>
    <w:p w:rsidR="00230CEF" w:rsidRDefault="00230CEF" w:rsidP="00704B1F">
      <w:pPr>
        <w:pStyle w:val="Heading3"/>
        <w:divId w:val="1683969184"/>
        <w:rPr>
          <w:rFonts w:eastAsia="Times New Roman"/>
        </w:rPr>
      </w:pPr>
      <w:r>
        <w:rPr>
          <w:rFonts w:eastAsia="Times New Roman"/>
        </w:rPr>
        <w:lastRenderedPageBreak/>
        <w:t>16. Opiskelijapalautteen keräämisen ja käsittelyn käytännöt</w:t>
      </w:r>
    </w:p>
    <w:p w:rsidR="00230CEF" w:rsidRPr="00602402" w:rsidRDefault="00704B1F" w:rsidP="00984170">
      <w:pPr>
        <w:pStyle w:val="NormalWeb"/>
        <w:jc w:val="both"/>
        <w:divId w:val="1683969184"/>
      </w:pPr>
      <w:r w:rsidRPr="00704B1F">
        <w:t>Kustakin Helsingin yliopiston ohjelmassa järjestämästä opintojaksosta kerätään opiskelijapalautetta. Valtiotieteellinen tiedekunta kerää koko tutkinto-ohjelmaa koskevaa palautetta.</w:t>
      </w:r>
      <w:r w:rsidR="00230CEF">
        <w:t>.</w:t>
      </w:r>
    </w:p>
    <w:p w:rsidR="00230CEF" w:rsidRDefault="00230CEF">
      <w:pPr>
        <w:pStyle w:val="Heading3"/>
        <w:divId w:val="1683969184"/>
        <w:rPr>
          <w:rFonts w:eastAsia="Times New Roman"/>
        </w:rPr>
      </w:pPr>
      <w:r>
        <w:rPr>
          <w:rFonts w:eastAsia="Times New Roman"/>
        </w:rPr>
        <w:t>17. Koulutusohjelman johtaja</w:t>
      </w:r>
    </w:p>
    <w:p w:rsidR="00230CEF" w:rsidRDefault="00230CEF">
      <w:pPr>
        <w:pStyle w:val="NormalWeb"/>
        <w:divId w:val="1683969184"/>
      </w:pPr>
      <w:r>
        <w:t>Aki Lehtinen</w:t>
      </w:r>
    </w:p>
    <w:p w:rsidR="0012722B" w:rsidRDefault="0012722B">
      <w:pPr>
        <w:pStyle w:val="NormalWeb"/>
        <w:divId w:val="1683969184"/>
      </w:pPr>
    </w:p>
    <w:p w:rsidR="0012722B" w:rsidRPr="0012722B" w:rsidRDefault="0012722B" w:rsidP="0012722B">
      <w:pPr>
        <w:pStyle w:val="Heading1"/>
        <w:jc w:val="left"/>
        <w:divId w:val="1683969184"/>
        <w:rPr>
          <w:b/>
        </w:rPr>
      </w:pPr>
      <w:r w:rsidRPr="0012722B">
        <w:rPr>
          <w:b/>
        </w:rPr>
        <w:t>Opintokokonaisuudet ja -jaksot (filosofia, maisteri)</w:t>
      </w:r>
    </w:p>
    <w:p w:rsidR="0012722B" w:rsidRPr="0012722B" w:rsidRDefault="00CB6082" w:rsidP="0012722B">
      <w:pPr>
        <w:pStyle w:val="NormalWeb"/>
        <w:divId w:val="1683969184"/>
        <w:rPr>
          <w:b/>
          <w:bCs/>
        </w:rPr>
      </w:pPr>
      <w:r w:rsidRPr="0000152B">
        <w:rPr>
          <w:rStyle w:val="Heading3Char"/>
        </w:rPr>
        <w:t>1. Opintokokonaisuuden nimi</w:t>
      </w:r>
      <w:r w:rsidR="0012722B" w:rsidRPr="0012722B">
        <w:rPr>
          <w:b/>
          <w:bCs/>
        </w:rPr>
        <w:br/>
      </w:r>
      <w:r w:rsidR="0012722B" w:rsidRPr="0012722B">
        <w:rPr>
          <w:b/>
          <w:bCs/>
        </w:rPr>
        <w:br/>
      </w:r>
      <w:r w:rsidR="0012722B" w:rsidRPr="0012722B">
        <w:rPr>
          <w:bCs/>
        </w:rPr>
        <w:t>Syventävät opinnot, käytännöllinen filosofia</w:t>
      </w:r>
    </w:p>
    <w:p w:rsidR="0012722B" w:rsidRPr="0012722B" w:rsidRDefault="0012722B" w:rsidP="0000152B">
      <w:pPr>
        <w:pStyle w:val="Heading3"/>
        <w:divId w:val="1683969184"/>
      </w:pPr>
      <w:r w:rsidRPr="0012722B">
        <w:t>2. Opintokokonaisuuden tunniste (koodi)</w:t>
      </w:r>
    </w:p>
    <w:p w:rsidR="0012722B" w:rsidRPr="0012722B" w:rsidRDefault="0012722B" w:rsidP="0012722B">
      <w:pPr>
        <w:pStyle w:val="NormalWeb"/>
        <w:divId w:val="1683969184"/>
      </w:pPr>
      <w:r w:rsidRPr="0012722B">
        <w:t>FILM-K300</w:t>
      </w:r>
    </w:p>
    <w:p w:rsidR="0012722B" w:rsidRPr="0012722B" w:rsidRDefault="0012722B" w:rsidP="0000152B">
      <w:pPr>
        <w:pStyle w:val="Heading3"/>
        <w:divId w:val="1683969184"/>
      </w:pPr>
      <w:r w:rsidRPr="0012722B">
        <w:t>3. Opintokokonaisuuden pakollisuus/valinnaisuus</w:t>
      </w:r>
    </w:p>
    <w:p w:rsidR="0012722B" w:rsidRPr="0012722B" w:rsidRDefault="0012722B" w:rsidP="0012722B">
      <w:pPr>
        <w:pStyle w:val="NormalWeb"/>
        <w:divId w:val="1683969184"/>
      </w:pPr>
      <w:r w:rsidRPr="0012722B">
        <w:t>-Filosofian maisteriohjelma vastaa opintokokonaisuudesta</w:t>
      </w:r>
    </w:p>
    <w:p w:rsidR="0012722B" w:rsidRPr="0012722B" w:rsidRDefault="0012722B" w:rsidP="0012722B">
      <w:pPr>
        <w:pStyle w:val="NormalWeb"/>
        <w:divId w:val="1683969184"/>
      </w:pPr>
      <w:r w:rsidRPr="0012722B">
        <w:t>-Pakollinen filosofian maisteriohjelman opiskelijoille, jotka suorittavat valtiotieteiden maisterin tutkinnon</w:t>
      </w:r>
    </w:p>
    <w:p w:rsidR="0012722B" w:rsidRPr="0012722B" w:rsidRDefault="0012722B" w:rsidP="0012722B">
      <w:pPr>
        <w:pStyle w:val="NormalWeb"/>
        <w:divId w:val="1683969184"/>
      </w:pPr>
      <w:r w:rsidRPr="0012722B">
        <w:t>Onko opintokokonaisuus tarjolla muiden koulutusohjelmien opiskelijoille? on</w:t>
      </w:r>
    </w:p>
    <w:p w:rsidR="0012722B" w:rsidRPr="0012722B" w:rsidRDefault="0012722B" w:rsidP="0000152B">
      <w:pPr>
        <w:pStyle w:val="Heading3"/>
        <w:divId w:val="1683969184"/>
      </w:pPr>
      <w:r w:rsidRPr="0012722B">
        <w:t>4. Opintokokonaisuuden taso</w:t>
      </w:r>
    </w:p>
    <w:p w:rsidR="0012722B" w:rsidRPr="0012722B" w:rsidRDefault="0012722B" w:rsidP="0012722B">
      <w:pPr>
        <w:pStyle w:val="NormalWeb"/>
        <w:divId w:val="1683969184"/>
      </w:pPr>
      <w:r w:rsidRPr="0012722B">
        <w:t>- maisteritaso = ylempi korkeakoulututkinto/EQF-taso 7</w:t>
      </w:r>
      <w:r w:rsidRPr="0012722B">
        <w:br/>
        <w:t>-syventäviä opintoja</w:t>
      </w:r>
    </w:p>
    <w:p w:rsidR="0012722B" w:rsidRPr="0012722B" w:rsidRDefault="0012722B" w:rsidP="0000152B">
      <w:pPr>
        <w:pStyle w:val="Heading3"/>
        <w:divId w:val="1683969184"/>
      </w:pPr>
      <w:r w:rsidRPr="0012722B">
        <w:t>5. Opintokokonaisuuden suositeltu suoritusajankohta/vaihe</w:t>
      </w:r>
    </w:p>
    <w:p w:rsidR="0012722B" w:rsidRPr="0012722B" w:rsidRDefault="0012722B" w:rsidP="0012722B">
      <w:pPr>
        <w:pStyle w:val="NormalWeb"/>
        <w:divId w:val="1683969184"/>
      </w:pPr>
      <w:r w:rsidRPr="0012722B">
        <w:t> 1. ja 2. vuosi</w:t>
      </w:r>
    </w:p>
    <w:p w:rsidR="0012722B" w:rsidRPr="0012722B" w:rsidRDefault="0012722B" w:rsidP="0000152B">
      <w:pPr>
        <w:pStyle w:val="Heading3"/>
        <w:divId w:val="1683969184"/>
      </w:pPr>
      <w:r w:rsidRPr="0012722B">
        <w:t>6. Opintokokonaisuuden järjestämisajankohta lukukauden/periodin tarkkuudella</w:t>
      </w:r>
    </w:p>
    <w:p w:rsidR="0012722B" w:rsidRPr="0012722B" w:rsidRDefault="0012722B" w:rsidP="0012722B">
      <w:pPr>
        <w:pStyle w:val="NormalWeb"/>
        <w:divId w:val="1683969184"/>
      </w:pPr>
      <w:r w:rsidRPr="0012722B">
        <w:t>Koulutusta järjestetään vuosittain kaikilla periodeilla.</w:t>
      </w:r>
    </w:p>
    <w:p w:rsidR="0012722B" w:rsidRPr="0012722B" w:rsidRDefault="0012722B" w:rsidP="0000152B">
      <w:pPr>
        <w:pStyle w:val="Heading3"/>
        <w:divId w:val="1683969184"/>
      </w:pPr>
      <w:r w:rsidRPr="0012722B">
        <w:lastRenderedPageBreak/>
        <w:t>7. Opintokokonaisuuden laajuus opintopisteinä</w:t>
      </w:r>
    </w:p>
    <w:p w:rsidR="0012722B" w:rsidRPr="0012722B" w:rsidRDefault="0012722B" w:rsidP="0012722B">
      <w:pPr>
        <w:pStyle w:val="NormalWeb"/>
        <w:divId w:val="1683969184"/>
      </w:pPr>
      <w:r w:rsidRPr="0012722B">
        <w:t>80-115 op</w:t>
      </w:r>
    </w:p>
    <w:p w:rsidR="0012722B" w:rsidRPr="0012722B" w:rsidRDefault="0012722B" w:rsidP="0000152B">
      <w:pPr>
        <w:pStyle w:val="Heading3"/>
        <w:divId w:val="1683969184"/>
      </w:pPr>
      <w:r w:rsidRPr="0012722B">
        <w:t>8. Opintokokonaisuudesta vastaava opettaja</w:t>
      </w:r>
    </w:p>
    <w:p w:rsidR="0012722B" w:rsidRPr="0012722B" w:rsidRDefault="0012722B" w:rsidP="0012722B">
      <w:pPr>
        <w:pStyle w:val="NormalWeb"/>
        <w:divId w:val="1683969184"/>
      </w:pPr>
      <w:r w:rsidRPr="0012722B">
        <w:t>Aki Lehtinen</w:t>
      </w:r>
    </w:p>
    <w:p w:rsidR="0012722B" w:rsidRPr="0012722B" w:rsidRDefault="0012722B" w:rsidP="0000152B">
      <w:pPr>
        <w:pStyle w:val="Heading3"/>
        <w:divId w:val="1683969184"/>
      </w:pPr>
      <w:r w:rsidRPr="0012722B">
        <w:br/>
        <w:t>9. Opintokokonaisuuden osaamistavoitteet</w:t>
      </w:r>
    </w:p>
    <w:p w:rsidR="0012722B" w:rsidRPr="0012722B" w:rsidRDefault="0012722B" w:rsidP="0012722B">
      <w:pPr>
        <w:pStyle w:val="NormalWeb"/>
        <w:divId w:val="1683969184"/>
      </w:pPr>
      <w:r w:rsidRPr="0012722B">
        <w:t>Opintojakson suoritettuaan opiskelija hallitsee laajasti ja syvällisesti etiikkaa, yhteiskuntafilosofiaa tai yhteiskuntatieteiden filosofiaa. Hän hallitsee uutta tietoa kriittisesti.</w:t>
      </w:r>
    </w:p>
    <w:p w:rsidR="0012722B" w:rsidRPr="0012722B" w:rsidRDefault="0012722B" w:rsidP="0000152B">
      <w:pPr>
        <w:pStyle w:val="Heading3"/>
        <w:divId w:val="1683969184"/>
      </w:pPr>
      <w:r w:rsidRPr="0012722B">
        <w:t>10. Edeltävät opinnot tai edeltävä osaaminen</w:t>
      </w:r>
    </w:p>
    <w:p w:rsidR="0012722B" w:rsidRPr="0012722B" w:rsidRDefault="0012722B" w:rsidP="0012722B">
      <w:pPr>
        <w:pStyle w:val="NormalWeb"/>
        <w:divId w:val="1683969184"/>
      </w:pPr>
      <w:r w:rsidRPr="0012722B">
        <w:t>Kandidaatin tutkinto tai vastaava.</w:t>
      </w:r>
    </w:p>
    <w:p w:rsidR="0012722B" w:rsidRPr="0012722B" w:rsidRDefault="0012722B" w:rsidP="0000152B">
      <w:pPr>
        <w:pStyle w:val="Heading3"/>
        <w:divId w:val="1683969184"/>
      </w:pPr>
      <w:r w:rsidRPr="0012722B">
        <w:t>11. Opintokokonaisuuden sisältö</w:t>
      </w:r>
    </w:p>
    <w:p w:rsidR="0012722B" w:rsidRPr="0012722B" w:rsidRDefault="0012722B" w:rsidP="0012722B">
      <w:pPr>
        <w:pStyle w:val="NormalWeb"/>
        <w:divId w:val="1683969184"/>
      </w:pPr>
      <w:r w:rsidRPr="0012722B">
        <w:t>-Pro gradu tutkielma (30 op)</w:t>
      </w:r>
      <w:r w:rsidR="005A7851">
        <w:t xml:space="preserve"> (FILM-K800)</w:t>
      </w:r>
    </w:p>
    <w:p w:rsidR="0012722B" w:rsidRPr="0012722B" w:rsidRDefault="0012722B" w:rsidP="0012722B">
      <w:pPr>
        <w:pStyle w:val="NormalWeb"/>
        <w:divId w:val="1683969184"/>
      </w:pPr>
      <w:r w:rsidRPr="0012722B">
        <w:t>-Käytännöllisen filosofian seminaari I ja II (5 + 5)</w:t>
      </w:r>
      <w:r w:rsidR="005A7851">
        <w:t xml:space="preserve"> (FILM-K301 + FILM-K302)</w:t>
      </w:r>
    </w:p>
    <w:p w:rsidR="0012722B" w:rsidRPr="0012722B" w:rsidRDefault="0012722B" w:rsidP="0012722B">
      <w:pPr>
        <w:pStyle w:val="NormalWeb"/>
        <w:divId w:val="1683969184"/>
      </w:pPr>
      <w:r w:rsidRPr="0012722B">
        <w:t>-Pakolliset syventävät filosofian opinnot (20 op)</w:t>
      </w:r>
      <w:r w:rsidR="005A7851">
        <w:t xml:space="preserve"> (opintojaksoista FILM-303 – FILM-316)</w:t>
      </w:r>
    </w:p>
    <w:p w:rsidR="0012722B" w:rsidRPr="0012722B" w:rsidRDefault="0012722B" w:rsidP="0012722B">
      <w:pPr>
        <w:pStyle w:val="NormalWeb"/>
        <w:divId w:val="1683969184"/>
      </w:pPr>
      <w:r w:rsidRPr="0012722B">
        <w:t>-Erikoistuminen (20 op)</w:t>
      </w:r>
      <w:r w:rsidR="005A7851">
        <w:t xml:space="preserve"> (opintojaksoista FILM-321 – FILM-360)</w:t>
      </w:r>
    </w:p>
    <w:p w:rsidR="0012722B" w:rsidRPr="0012722B" w:rsidRDefault="0012722B" w:rsidP="0012722B">
      <w:pPr>
        <w:pStyle w:val="NormalWeb"/>
        <w:divId w:val="1683969184"/>
      </w:pPr>
      <w:r w:rsidRPr="0012722B">
        <w:t> </w:t>
      </w:r>
    </w:p>
    <w:p w:rsidR="0012722B" w:rsidRPr="0012722B" w:rsidRDefault="0012722B" w:rsidP="0012722B">
      <w:pPr>
        <w:pStyle w:val="NormalWeb"/>
        <w:divId w:val="1683969184"/>
      </w:pPr>
      <w:r w:rsidRPr="0012722B">
        <w:t>Pakolliset syventävät filosofian opinnot suoritetaan seuraavasti:</w:t>
      </w:r>
    </w:p>
    <w:p w:rsidR="0012722B" w:rsidRPr="0012722B" w:rsidRDefault="0012722B" w:rsidP="0012722B">
      <w:pPr>
        <w:pStyle w:val="NormalWeb"/>
        <w:divId w:val="1683969184"/>
      </w:pPr>
      <w:r w:rsidRPr="0012722B">
        <w:t>opiskelija valitsee vähintään 3 tähdellä merkittyä kurssia sekä yhden vaihtoehtoisen, yhteensä 20 op</w:t>
      </w:r>
    </w:p>
    <w:p w:rsidR="0012722B" w:rsidRPr="0012722B" w:rsidRDefault="0012722B" w:rsidP="0012722B">
      <w:pPr>
        <w:pStyle w:val="NormalWeb"/>
        <w:divId w:val="1683969184"/>
      </w:pPr>
      <w:r w:rsidRPr="0012722B">
        <w:t>*Etiikka, syventävä </w:t>
      </w:r>
    </w:p>
    <w:p w:rsidR="0012722B" w:rsidRPr="0012722B" w:rsidRDefault="0012722B" w:rsidP="0012722B">
      <w:pPr>
        <w:pStyle w:val="NormalWeb"/>
        <w:divId w:val="1683969184"/>
      </w:pPr>
      <w:r w:rsidRPr="0012722B">
        <w:t>*Yhteiskuntafilosofia, syventävä</w:t>
      </w:r>
    </w:p>
    <w:p w:rsidR="0012722B" w:rsidRPr="0012722B" w:rsidRDefault="0012722B" w:rsidP="0012722B">
      <w:pPr>
        <w:pStyle w:val="NormalWeb"/>
        <w:divId w:val="1683969184"/>
      </w:pPr>
      <w:r w:rsidRPr="0012722B">
        <w:t>*Yhteiskuntatietieteiden filosofia, syventävä</w:t>
      </w:r>
    </w:p>
    <w:p w:rsidR="0012722B" w:rsidRPr="0012722B" w:rsidRDefault="0012722B" w:rsidP="0012722B">
      <w:pPr>
        <w:pStyle w:val="NormalWeb"/>
        <w:divId w:val="1683969184"/>
      </w:pPr>
      <w:r w:rsidRPr="0012722B">
        <w:t>Filosofian historia, syventävä</w:t>
      </w:r>
    </w:p>
    <w:p w:rsidR="0012722B" w:rsidRPr="0012722B" w:rsidRDefault="0012722B" w:rsidP="0012722B">
      <w:pPr>
        <w:pStyle w:val="NormalWeb"/>
        <w:divId w:val="1683969184"/>
      </w:pPr>
      <w:r w:rsidRPr="0012722B">
        <w:t>Logiikka, syventävä</w:t>
      </w:r>
    </w:p>
    <w:p w:rsidR="0012722B" w:rsidRPr="0012722B" w:rsidRDefault="0012722B" w:rsidP="0012722B">
      <w:pPr>
        <w:pStyle w:val="NormalWeb"/>
        <w:divId w:val="1683969184"/>
      </w:pPr>
      <w:r w:rsidRPr="0012722B">
        <w:t>Metafysiikka, syventävä</w:t>
      </w:r>
    </w:p>
    <w:p w:rsidR="0012722B" w:rsidRPr="0012722B" w:rsidRDefault="0012722B" w:rsidP="0012722B">
      <w:pPr>
        <w:pStyle w:val="NormalWeb"/>
        <w:divId w:val="1683969184"/>
      </w:pPr>
      <w:r w:rsidRPr="0012722B">
        <w:t>Kielifilosofia, syventävä</w:t>
      </w:r>
    </w:p>
    <w:p w:rsidR="0012722B" w:rsidRPr="0012722B" w:rsidRDefault="0012722B" w:rsidP="0012722B">
      <w:pPr>
        <w:pStyle w:val="NormalWeb"/>
        <w:divId w:val="1683969184"/>
      </w:pPr>
      <w:r w:rsidRPr="0012722B">
        <w:t>Epistemologia, syventävä</w:t>
      </w:r>
    </w:p>
    <w:p w:rsidR="0012722B" w:rsidRPr="0012722B" w:rsidRDefault="0012722B" w:rsidP="0012722B">
      <w:pPr>
        <w:pStyle w:val="NormalWeb"/>
        <w:divId w:val="1683969184"/>
      </w:pPr>
      <w:r w:rsidRPr="0012722B">
        <w:t>Mielen filosofia, syventävä</w:t>
      </w:r>
    </w:p>
    <w:p w:rsidR="0012722B" w:rsidRPr="0012722B" w:rsidRDefault="0012722B" w:rsidP="0012722B">
      <w:pPr>
        <w:pStyle w:val="NormalWeb"/>
        <w:divId w:val="1683969184"/>
      </w:pPr>
      <w:r w:rsidRPr="0012722B">
        <w:t>Tieteenfilosofia, syventävä</w:t>
      </w:r>
    </w:p>
    <w:p w:rsidR="0012722B" w:rsidRPr="0012722B" w:rsidRDefault="0012722B" w:rsidP="0012722B">
      <w:pPr>
        <w:pStyle w:val="NormalWeb"/>
        <w:divId w:val="1683969184"/>
      </w:pPr>
      <w:r w:rsidRPr="0012722B">
        <w:t>Mikä tahansa filosofian erikoiskurssi</w:t>
      </w:r>
    </w:p>
    <w:p w:rsidR="0012722B" w:rsidRPr="0012722B" w:rsidRDefault="0012722B" w:rsidP="0000152B">
      <w:pPr>
        <w:pStyle w:val="Heading3"/>
        <w:divId w:val="1683969184"/>
      </w:pPr>
      <w:r w:rsidRPr="0012722B">
        <w:t>13. Opintokokonaisuuden arvosanan muodostuminen</w:t>
      </w:r>
    </w:p>
    <w:p w:rsidR="0012722B" w:rsidRPr="0012722B" w:rsidRDefault="0012722B" w:rsidP="0012722B">
      <w:pPr>
        <w:pStyle w:val="NormalWeb"/>
        <w:divId w:val="1683969184"/>
        <w:rPr>
          <w:b/>
          <w:bCs/>
        </w:rPr>
      </w:pPr>
      <w:r w:rsidRPr="0012722B">
        <w:rPr>
          <w:bCs/>
        </w:rPr>
        <w:t>Opintokokonaisuuteen kuuluvien opintojaksojen arvosanojen keskiarvo</w:t>
      </w:r>
      <w:r w:rsidRPr="0012722B">
        <w:rPr>
          <w:b/>
          <w:bCs/>
        </w:rPr>
        <w:t>.</w:t>
      </w:r>
    </w:p>
    <w:p w:rsidR="0012722B" w:rsidRPr="0012722B" w:rsidRDefault="0012722B" w:rsidP="0000152B">
      <w:pPr>
        <w:pStyle w:val="Heading3"/>
        <w:divId w:val="1683969184"/>
      </w:pPr>
      <w:r w:rsidRPr="0012722B">
        <w:t>14. Opetuskieli</w:t>
      </w:r>
    </w:p>
    <w:p w:rsidR="0012722B" w:rsidRPr="0012722B" w:rsidRDefault="0012722B" w:rsidP="0012722B">
      <w:pPr>
        <w:pStyle w:val="NormalWeb"/>
        <w:divId w:val="1683969184"/>
      </w:pPr>
      <w:r w:rsidRPr="0012722B">
        <w:t>Englanti, suomi ja ruotsi</w:t>
      </w:r>
    </w:p>
    <w:p w:rsidR="0012722B" w:rsidRPr="0012722B" w:rsidRDefault="0012722B" w:rsidP="0012722B">
      <w:pPr>
        <w:pStyle w:val="NormalWeb"/>
        <w:divId w:val="1683969184"/>
      </w:pPr>
      <w:r w:rsidRPr="0012722B">
        <w:t>  </w:t>
      </w:r>
    </w:p>
    <w:p w:rsidR="0012722B" w:rsidRPr="0012722B" w:rsidRDefault="0012722B" w:rsidP="0000152B">
      <w:pPr>
        <w:pStyle w:val="Heading3"/>
        <w:divId w:val="1683969184"/>
      </w:pPr>
      <w:r w:rsidRPr="0012722B">
        <w:t>1. Opintokokonaisuuden nimi</w:t>
      </w:r>
    </w:p>
    <w:p w:rsidR="0012722B" w:rsidRPr="0012722B" w:rsidRDefault="0012722B" w:rsidP="0012722B">
      <w:pPr>
        <w:pStyle w:val="NormalWeb"/>
        <w:divId w:val="1683969184"/>
      </w:pPr>
      <w:r w:rsidRPr="0012722B">
        <w:t>Syventävät opinnot, teoreettinen filosofia</w:t>
      </w:r>
    </w:p>
    <w:p w:rsidR="0012722B" w:rsidRPr="0012722B" w:rsidRDefault="0012722B" w:rsidP="0000152B">
      <w:pPr>
        <w:pStyle w:val="Heading3"/>
        <w:divId w:val="1683969184"/>
      </w:pPr>
      <w:r w:rsidRPr="0012722B">
        <w:t>2. Opintokokonaisuuden tunniste (koodi)</w:t>
      </w:r>
    </w:p>
    <w:p w:rsidR="0012722B" w:rsidRPr="0012722B" w:rsidRDefault="0012722B" w:rsidP="0012722B">
      <w:pPr>
        <w:pStyle w:val="NormalWeb"/>
        <w:divId w:val="1683969184"/>
      </w:pPr>
      <w:r w:rsidRPr="0012722B">
        <w:t>FILM-T300</w:t>
      </w:r>
    </w:p>
    <w:p w:rsidR="0012722B" w:rsidRPr="0012722B" w:rsidRDefault="0012722B" w:rsidP="0000152B">
      <w:pPr>
        <w:pStyle w:val="Heading3"/>
        <w:divId w:val="1683969184"/>
      </w:pPr>
      <w:r w:rsidRPr="0012722B">
        <w:t>3. Opintokokonaisuuden pakollisuus/valinnaisuus</w:t>
      </w:r>
    </w:p>
    <w:p w:rsidR="0012722B" w:rsidRPr="0012722B" w:rsidRDefault="0012722B" w:rsidP="0012722B">
      <w:pPr>
        <w:pStyle w:val="NormalWeb"/>
        <w:divId w:val="1683969184"/>
      </w:pPr>
      <w:r w:rsidRPr="0012722B">
        <w:t>-Filosofian maisteriohjelma vastaa opintokokonaisuudesta</w:t>
      </w:r>
    </w:p>
    <w:p w:rsidR="0012722B" w:rsidRPr="0012722B" w:rsidRDefault="0012722B" w:rsidP="0012722B">
      <w:pPr>
        <w:pStyle w:val="NormalWeb"/>
        <w:divId w:val="1683969184"/>
      </w:pPr>
      <w:r w:rsidRPr="0012722B">
        <w:t>-Pakollinen filosofian maisteriohjelman opiskelijoille, jotka suorittavat filosofian maisterin tutkinnon</w:t>
      </w:r>
    </w:p>
    <w:p w:rsidR="0012722B" w:rsidRPr="0012722B" w:rsidRDefault="0012722B" w:rsidP="0012722B">
      <w:pPr>
        <w:pStyle w:val="NormalWeb"/>
        <w:divId w:val="1683969184"/>
      </w:pPr>
      <w:r w:rsidRPr="0012722B">
        <w:t>Onko opintokokonaisuus tarjolla muiden koulutusohjelmien opiskelijoille? on</w:t>
      </w:r>
    </w:p>
    <w:p w:rsidR="0012722B" w:rsidRPr="0012722B" w:rsidRDefault="0012722B" w:rsidP="0000152B">
      <w:pPr>
        <w:pStyle w:val="Heading3"/>
        <w:divId w:val="1683969184"/>
      </w:pPr>
      <w:r w:rsidRPr="0012722B">
        <w:t>4. Opintokokonaisuuden taso</w:t>
      </w:r>
    </w:p>
    <w:p w:rsidR="0012722B" w:rsidRPr="0012722B" w:rsidRDefault="0012722B" w:rsidP="0012722B">
      <w:pPr>
        <w:pStyle w:val="NormalWeb"/>
        <w:divId w:val="1683969184"/>
      </w:pPr>
      <w:r w:rsidRPr="0012722B">
        <w:t>- maisteritaso = ylempi korkeakoulututkinto/EQF-taso 7</w:t>
      </w:r>
      <w:r w:rsidRPr="0012722B">
        <w:br/>
        <w:t>-syventäviä opintoja</w:t>
      </w:r>
    </w:p>
    <w:p w:rsidR="0012722B" w:rsidRPr="0012722B" w:rsidRDefault="0012722B" w:rsidP="0000152B">
      <w:pPr>
        <w:pStyle w:val="Heading3"/>
        <w:divId w:val="1683969184"/>
      </w:pPr>
      <w:r w:rsidRPr="0012722B">
        <w:t>5. Opintokokonaisuuden suositeltu suoritusajankohta/vaihe</w:t>
      </w:r>
    </w:p>
    <w:p w:rsidR="0012722B" w:rsidRPr="0012722B" w:rsidRDefault="0012722B" w:rsidP="0012722B">
      <w:pPr>
        <w:pStyle w:val="NormalWeb"/>
        <w:divId w:val="1683969184"/>
      </w:pPr>
      <w:r w:rsidRPr="0012722B">
        <w:t>1. ja 2. vuosi</w:t>
      </w:r>
    </w:p>
    <w:p w:rsidR="0012722B" w:rsidRPr="0012722B" w:rsidRDefault="0012722B" w:rsidP="0000152B">
      <w:pPr>
        <w:pStyle w:val="Heading3"/>
        <w:divId w:val="1683969184"/>
      </w:pPr>
      <w:r w:rsidRPr="0012722B">
        <w:t>6. Opintokokonaisuuden järjestämisajankohta lukukauden/periodin tarkkuudella</w:t>
      </w:r>
    </w:p>
    <w:p w:rsidR="0012722B" w:rsidRPr="0012722B" w:rsidRDefault="0012722B" w:rsidP="0012722B">
      <w:pPr>
        <w:pStyle w:val="NormalWeb"/>
        <w:divId w:val="1683969184"/>
      </w:pPr>
      <w:r w:rsidRPr="0012722B">
        <w:t>Koulutusta järjestetään vuosittain kaikilla periodeilla.</w:t>
      </w:r>
    </w:p>
    <w:p w:rsidR="0012722B" w:rsidRPr="0012722B" w:rsidRDefault="0012722B" w:rsidP="0000152B">
      <w:pPr>
        <w:pStyle w:val="Heading3"/>
        <w:divId w:val="1683969184"/>
      </w:pPr>
      <w:r w:rsidRPr="0012722B">
        <w:t>7. Opintokokonaisuuden laajuus opintopisteinä</w:t>
      </w:r>
    </w:p>
    <w:p w:rsidR="0012722B" w:rsidRPr="0012722B" w:rsidRDefault="0012722B" w:rsidP="0012722B">
      <w:pPr>
        <w:pStyle w:val="NormalWeb"/>
        <w:divId w:val="1683969184"/>
      </w:pPr>
      <w:r w:rsidRPr="0012722B">
        <w:t>80-115 op</w:t>
      </w:r>
    </w:p>
    <w:p w:rsidR="0012722B" w:rsidRPr="0012722B" w:rsidRDefault="0012722B" w:rsidP="0000152B">
      <w:pPr>
        <w:pStyle w:val="Heading3"/>
        <w:divId w:val="1683969184"/>
      </w:pPr>
      <w:r w:rsidRPr="0012722B">
        <w:t>8. Opintokokonaisuudesta vastaava opettaja</w:t>
      </w:r>
    </w:p>
    <w:p w:rsidR="0012722B" w:rsidRPr="0012722B" w:rsidRDefault="0012722B" w:rsidP="0012722B">
      <w:pPr>
        <w:pStyle w:val="NormalWeb"/>
        <w:divId w:val="1683969184"/>
      </w:pPr>
      <w:r w:rsidRPr="0012722B">
        <w:t>Gabriel Sandu</w:t>
      </w:r>
    </w:p>
    <w:p w:rsidR="0012722B" w:rsidRPr="0012722B" w:rsidRDefault="0012722B" w:rsidP="0000152B">
      <w:pPr>
        <w:pStyle w:val="Heading3"/>
        <w:divId w:val="1683969184"/>
      </w:pPr>
      <w:r w:rsidRPr="0012722B">
        <w:t>9. Opintokokonaisuuden osaamistavoitteet</w:t>
      </w:r>
    </w:p>
    <w:p w:rsidR="0012722B" w:rsidRPr="0012722B" w:rsidRDefault="0012722B" w:rsidP="0012722B">
      <w:pPr>
        <w:pStyle w:val="NormalWeb"/>
        <w:divId w:val="1683969184"/>
      </w:pPr>
      <w:r w:rsidRPr="0012722B">
        <w:t>Opintojakson suoritettuaan opiskelija hallitsee laajasti ja syvällisesti logiikkaa, metafysiikkaa, tietoteoriaa, kielifilosofiaa tai filosofian historiaa. Hän hallitsee uutta tietoa kriittisesti.</w:t>
      </w:r>
    </w:p>
    <w:p w:rsidR="0012722B" w:rsidRPr="0012722B" w:rsidRDefault="0012722B" w:rsidP="0000152B">
      <w:pPr>
        <w:pStyle w:val="Heading3"/>
        <w:divId w:val="1683969184"/>
      </w:pPr>
      <w:r w:rsidRPr="0012722B">
        <w:t>10. Edeltävät opinnot tai edeltävä osaaminen</w:t>
      </w:r>
    </w:p>
    <w:p w:rsidR="0012722B" w:rsidRPr="0012722B" w:rsidRDefault="0012722B" w:rsidP="0012722B">
      <w:pPr>
        <w:pStyle w:val="NormalWeb"/>
        <w:divId w:val="1683969184"/>
      </w:pPr>
      <w:r w:rsidRPr="0012722B">
        <w:t>Kandidaatin tutkinto tai vastaava.</w:t>
      </w:r>
    </w:p>
    <w:p w:rsidR="0012722B" w:rsidRPr="0012722B" w:rsidRDefault="0012722B" w:rsidP="0000152B">
      <w:pPr>
        <w:pStyle w:val="Heading3"/>
        <w:divId w:val="1683969184"/>
      </w:pPr>
      <w:r w:rsidRPr="0012722B">
        <w:t>11. Opintokokonaisuuden sisältö</w:t>
      </w:r>
    </w:p>
    <w:p w:rsidR="0012722B" w:rsidRPr="000441DF" w:rsidRDefault="0012722B" w:rsidP="0012722B">
      <w:pPr>
        <w:pStyle w:val="NormalWeb"/>
        <w:divId w:val="1683969184"/>
      </w:pPr>
      <w:r w:rsidRPr="000441DF">
        <w:t>-Pro gradu tutkielma (30 op)</w:t>
      </w:r>
      <w:r w:rsidR="005A7851" w:rsidRPr="000441DF">
        <w:t xml:space="preserve"> (FILM-T800)</w:t>
      </w:r>
    </w:p>
    <w:p w:rsidR="005A7851" w:rsidRDefault="0012722B" w:rsidP="005A7851">
      <w:pPr>
        <w:pStyle w:val="NormalWeb"/>
        <w:divId w:val="1683969184"/>
      </w:pPr>
      <w:r w:rsidRPr="0012722B">
        <w:t>-Teoreettisen filosofian seminaari I ja II (5 + 5)</w:t>
      </w:r>
      <w:r w:rsidR="005A7851">
        <w:t xml:space="preserve"> (FILM-T301 + FILM-T302)</w:t>
      </w:r>
    </w:p>
    <w:p w:rsidR="0012722B" w:rsidRPr="0012722B" w:rsidRDefault="0012722B" w:rsidP="0012722B">
      <w:pPr>
        <w:pStyle w:val="NormalWeb"/>
        <w:divId w:val="1683969184"/>
      </w:pPr>
      <w:r w:rsidRPr="0012722B">
        <w:t>-Pakolliset syventävät filosofian opinnot (20 op)</w:t>
      </w:r>
      <w:r w:rsidR="005A7851">
        <w:t xml:space="preserve"> </w:t>
      </w:r>
      <w:r w:rsidR="005A7851" w:rsidRPr="005A7851">
        <w:t>(opintojaksoista FILM-303 – FILM-316)</w:t>
      </w:r>
    </w:p>
    <w:p w:rsidR="0012722B" w:rsidRPr="0012722B" w:rsidRDefault="0012722B" w:rsidP="0012722B">
      <w:pPr>
        <w:pStyle w:val="NormalWeb"/>
        <w:divId w:val="1683969184"/>
      </w:pPr>
      <w:r w:rsidRPr="0012722B">
        <w:t>-Erikoistuminen (20 op)</w:t>
      </w:r>
      <w:r w:rsidR="005A7851">
        <w:t xml:space="preserve"> </w:t>
      </w:r>
      <w:r w:rsidR="005A7851" w:rsidRPr="005A7851">
        <w:t>(opintojaksoista FILM-321 – FILM-360)</w:t>
      </w:r>
    </w:p>
    <w:p w:rsidR="0012722B" w:rsidRPr="0012722B" w:rsidRDefault="0012722B" w:rsidP="0012722B">
      <w:pPr>
        <w:pStyle w:val="NormalWeb"/>
        <w:divId w:val="1683969184"/>
      </w:pPr>
      <w:r w:rsidRPr="0012722B">
        <w:t> </w:t>
      </w:r>
    </w:p>
    <w:p w:rsidR="0012722B" w:rsidRPr="0012722B" w:rsidRDefault="0012722B" w:rsidP="0012722B">
      <w:pPr>
        <w:pStyle w:val="NormalWeb"/>
        <w:divId w:val="1683969184"/>
      </w:pPr>
      <w:r w:rsidRPr="0012722B">
        <w:t>Pakolliset syventävät filosofian opinnot suoritetaan seuraavasti:</w:t>
      </w:r>
    </w:p>
    <w:p w:rsidR="0012722B" w:rsidRPr="0012722B" w:rsidRDefault="0012722B" w:rsidP="0012722B">
      <w:pPr>
        <w:pStyle w:val="NormalWeb"/>
        <w:divId w:val="1683969184"/>
      </w:pPr>
      <w:r w:rsidRPr="0012722B">
        <w:t>opiskelija valitsee vähintään 3 tähdellä merkittyä kurssia sekä yhden vaihtoehtoisen, yhteensä 20 op</w:t>
      </w:r>
    </w:p>
    <w:p w:rsidR="0012722B" w:rsidRPr="0012722B" w:rsidRDefault="0012722B" w:rsidP="0012722B">
      <w:pPr>
        <w:pStyle w:val="NormalWeb"/>
        <w:divId w:val="1683969184"/>
      </w:pPr>
      <w:r w:rsidRPr="0012722B">
        <w:t>*Filosofian historia, syventävä </w:t>
      </w:r>
    </w:p>
    <w:p w:rsidR="0012722B" w:rsidRPr="0012722B" w:rsidRDefault="0012722B" w:rsidP="0012722B">
      <w:pPr>
        <w:pStyle w:val="NormalWeb"/>
        <w:divId w:val="1683969184"/>
      </w:pPr>
      <w:r w:rsidRPr="0012722B">
        <w:t>*Logiikka, syventävä</w:t>
      </w:r>
    </w:p>
    <w:p w:rsidR="0012722B" w:rsidRPr="0012722B" w:rsidRDefault="0012722B" w:rsidP="0012722B">
      <w:pPr>
        <w:pStyle w:val="NormalWeb"/>
        <w:divId w:val="1683969184"/>
      </w:pPr>
      <w:r w:rsidRPr="0012722B">
        <w:t>*Metafysiikka, syventävä</w:t>
      </w:r>
    </w:p>
    <w:p w:rsidR="0012722B" w:rsidRPr="0012722B" w:rsidRDefault="0012722B" w:rsidP="0012722B">
      <w:pPr>
        <w:pStyle w:val="NormalWeb"/>
        <w:divId w:val="1683969184"/>
      </w:pPr>
      <w:r w:rsidRPr="0012722B">
        <w:t>*Kielifilosofia, syventävä</w:t>
      </w:r>
    </w:p>
    <w:p w:rsidR="0012722B" w:rsidRPr="0012722B" w:rsidRDefault="0012722B" w:rsidP="0012722B">
      <w:pPr>
        <w:pStyle w:val="NormalWeb"/>
        <w:divId w:val="1683969184"/>
      </w:pPr>
      <w:r w:rsidRPr="0012722B">
        <w:t>*Tietoteoria, syventävä</w:t>
      </w:r>
    </w:p>
    <w:p w:rsidR="0012722B" w:rsidRPr="0012722B" w:rsidRDefault="0012722B" w:rsidP="0012722B">
      <w:pPr>
        <w:pStyle w:val="NormalWeb"/>
        <w:divId w:val="1683969184"/>
      </w:pPr>
      <w:r w:rsidRPr="0012722B">
        <w:t>Tieteenfilosofia, syventävä</w:t>
      </w:r>
    </w:p>
    <w:p w:rsidR="0012722B" w:rsidRPr="0012722B" w:rsidRDefault="0012722B" w:rsidP="0012722B">
      <w:pPr>
        <w:pStyle w:val="NormalWeb"/>
        <w:divId w:val="1683969184"/>
      </w:pPr>
      <w:r w:rsidRPr="0012722B">
        <w:t>Mielen filosofia, syventävä</w:t>
      </w:r>
    </w:p>
    <w:p w:rsidR="0012722B" w:rsidRPr="0012722B" w:rsidRDefault="0012722B" w:rsidP="0012722B">
      <w:pPr>
        <w:pStyle w:val="NormalWeb"/>
        <w:divId w:val="1683969184"/>
      </w:pPr>
      <w:r w:rsidRPr="0012722B">
        <w:t>Etiikka, syventävä</w:t>
      </w:r>
    </w:p>
    <w:p w:rsidR="0012722B" w:rsidRPr="0012722B" w:rsidRDefault="0012722B" w:rsidP="0012722B">
      <w:pPr>
        <w:pStyle w:val="NormalWeb"/>
        <w:divId w:val="1683969184"/>
      </w:pPr>
      <w:r w:rsidRPr="0012722B">
        <w:t>Yhteiskuntafilosofia, syventävä</w:t>
      </w:r>
    </w:p>
    <w:p w:rsidR="0012722B" w:rsidRPr="0012722B" w:rsidRDefault="0012722B" w:rsidP="0012722B">
      <w:pPr>
        <w:pStyle w:val="NormalWeb"/>
        <w:divId w:val="1683969184"/>
      </w:pPr>
      <w:r w:rsidRPr="0012722B">
        <w:t>Yhteiskuntatietieteiden filosofia, syventävä</w:t>
      </w:r>
    </w:p>
    <w:p w:rsidR="0012722B" w:rsidRPr="0012722B" w:rsidRDefault="0012722B" w:rsidP="0012722B">
      <w:pPr>
        <w:pStyle w:val="NormalWeb"/>
        <w:divId w:val="1683969184"/>
      </w:pPr>
      <w:r w:rsidRPr="0012722B">
        <w:t>Mikä tahansa filosofian erikoiskurssi</w:t>
      </w:r>
    </w:p>
    <w:p w:rsidR="0012722B" w:rsidRPr="0012722B" w:rsidRDefault="0012722B" w:rsidP="0012722B">
      <w:pPr>
        <w:pStyle w:val="NormalWeb"/>
        <w:divId w:val="1683969184"/>
      </w:pPr>
      <w:r w:rsidRPr="0012722B">
        <w:t> </w:t>
      </w:r>
    </w:p>
    <w:p w:rsidR="0012722B" w:rsidRPr="0012722B" w:rsidRDefault="0012722B" w:rsidP="0000152B">
      <w:pPr>
        <w:pStyle w:val="Heading3"/>
        <w:divId w:val="1683969184"/>
      </w:pPr>
      <w:r w:rsidRPr="0012722B">
        <w:t>13. Opintokokonaisuuden arvosanan muodostuminen</w:t>
      </w:r>
    </w:p>
    <w:p w:rsidR="00CB6082" w:rsidRPr="0012722B" w:rsidRDefault="00CB6082" w:rsidP="0012722B">
      <w:pPr>
        <w:pStyle w:val="NormalWeb"/>
        <w:divId w:val="1683969184"/>
      </w:pPr>
      <w:r w:rsidRPr="0012722B">
        <w:t>Opintokokonaisuuteen kuuluvien opintojaksojen arvosanojen keskiarvo.</w:t>
      </w:r>
    </w:p>
    <w:p w:rsidR="0012722B" w:rsidRPr="0012722B" w:rsidRDefault="0012722B" w:rsidP="0000152B">
      <w:pPr>
        <w:pStyle w:val="Heading3"/>
        <w:divId w:val="1683969184"/>
      </w:pPr>
      <w:r w:rsidRPr="0012722B">
        <w:t>14. Opetuskieli</w:t>
      </w:r>
    </w:p>
    <w:p w:rsidR="0012722B" w:rsidRPr="0012722B" w:rsidRDefault="0012722B" w:rsidP="0012722B">
      <w:pPr>
        <w:pStyle w:val="NormalWeb"/>
        <w:divId w:val="1683969184"/>
      </w:pPr>
      <w:r w:rsidRPr="0012722B">
        <w:t>Englanti, suomi ja ruotsi</w:t>
      </w:r>
    </w:p>
    <w:p w:rsidR="0012722B" w:rsidRPr="0012722B" w:rsidRDefault="0012722B" w:rsidP="0012722B">
      <w:pPr>
        <w:pStyle w:val="NormalWeb"/>
        <w:divId w:val="1683969184"/>
      </w:pPr>
      <w:r w:rsidRPr="0012722B">
        <w:t> </w:t>
      </w:r>
    </w:p>
    <w:p w:rsidR="0012722B" w:rsidRPr="0012722B" w:rsidRDefault="0012722B" w:rsidP="0000152B">
      <w:pPr>
        <w:pStyle w:val="Heading3"/>
        <w:divId w:val="1683969184"/>
      </w:pPr>
      <w:r w:rsidRPr="0012722B">
        <w:t>1. Opintokokonaisuuden nimi</w:t>
      </w:r>
    </w:p>
    <w:p w:rsidR="0012722B" w:rsidRPr="0012722B" w:rsidRDefault="0012722B" w:rsidP="0012722B">
      <w:pPr>
        <w:pStyle w:val="NormalWeb"/>
        <w:divId w:val="1683969184"/>
      </w:pPr>
      <w:r w:rsidRPr="0012722B">
        <w:t>Syventävät opinnot, filosofi (ruotsinkielinen)</w:t>
      </w:r>
    </w:p>
    <w:p w:rsidR="0012722B" w:rsidRPr="0012722B" w:rsidRDefault="0012722B" w:rsidP="0000152B">
      <w:pPr>
        <w:pStyle w:val="Heading3"/>
        <w:divId w:val="1683969184"/>
      </w:pPr>
      <w:r w:rsidRPr="0012722B">
        <w:t>2. Opintokokonaisuuden tunniste (koodi)</w:t>
      </w:r>
    </w:p>
    <w:p w:rsidR="0012722B" w:rsidRPr="0012722B" w:rsidRDefault="0012722B" w:rsidP="0012722B">
      <w:pPr>
        <w:pStyle w:val="NormalWeb"/>
        <w:divId w:val="1683969184"/>
      </w:pPr>
      <w:r w:rsidRPr="0012722B">
        <w:t>FILM-S300</w:t>
      </w:r>
    </w:p>
    <w:p w:rsidR="0012722B" w:rsidRPr="0012722B" w:rsidRDefault="0012722B" w:rsidP="0000152B">
      <w:pPr>
        <w:pStyle w:val="Heading3"/>
        <w:divId w:val="1683969184"/>
      </w:pPr>
      <w:r w:rsidRPr="0012722B">
        <w:t>3. Opintokokonaisuuden pakollisuus/valinnaisuus</w:t>
      </w:r>
    </w:p>
    <w:p w:rsidR="0012722B" w:rsidRPr="0012722B" w:rsidRDefault="0012722B" w:rsidP="0012722B">
      <w:pPr>
        <w:pStyle w:val="NormalWeb"/>
        <w:divId w:val="1683969184"/>
      </w:pPr>
      <w:r w:rsidRPr="0012722B">
        <w:t>-Filosofian maisteriohjelma vastaa opintokokonaisuudesta</w:t>
      </w:r>
    </w:p>
    <w:p w:rsidR="0012722B" w:rsidRPr="0012722B" w:rsidRDefault="0012722B" w:rsidP="0012722B">
      <w:pPr>
        <w:pStyle w:val="NormalWeb"/>
        <w:divId w:val="1683969184"/>
      </w:pPr>
      <w:r w:rsidRPr="0012722B">
        <w:t>-Pakollinen filosofian maisteriohjelman ruotsinkielisen opintosuunnan opiskelijoille,</w:t>
      </w:r>
    </w:p>
    <w:p w:rsidR="0012722B" w:rsidRPr="0012722B" w:rsidRDefault="0012722B" w:rsidP="0012722B">
      <w:pPr>
        <w:pStyle w:val="NormalWeb"/>
        <w:divId w:val="1683969184"/>
      </w:pPr>
      <w:r w:rsidRPr="0012722B">
        <w:t> Onko opintokokonaisuus tarjolla muiden koulutusohjelmien opiskelijoille? on</w:t>
      </w:r>
    </w:p>
    <w:p w:rsidR="0012722B" w:rsidRPr="0012722B" w:rsidRDefault="0012722B" w:rsidP="0000152B">
      <w:pPr>
        <w:pStyle w:val="Heading3"/>
        <w:divId w:val="1683969184"/>
      </w:pPr>
      <w:r w:rsidRPr="0012722B">
        <w:t> 4. Opintokokonaisuuden taso</w:t>
      </w:r>
    </w:p>
    <w:p w:rsidR="0012722B" w:rsidRPr="0012722B" w:rsidRDefault="0012722B" w:rsidP="0012722B">
      <w:pPr>
        <w:pStyle w:val="NormalWeb"/>
        <w:divId w:val="1683969184"/>
      </w:pPr>
      <w:r w:rsidRPr="0012722B">
        <w:t>- maisteritaso = ylempi korkeakoulututkinto/EQF-taso 7</w:t>
      </w:r>
      <w:r w:rsidRPr="0012722B">
        <w:br/>
        <w:t>-syventäviä opintoja</w:t>
      </w:r>
    </w:p>
    <w:p w:rsidR="0012722B" w:rsidRPr="0012722B" w:rsidRDefault="0012722B" w:rsidP="0000152B">
      <w:pPr>
        <w:pStyle w:val="Heading3"/>
        <w:divId w:val="1683969184"/>
      </w:pPr>
      <w:r w:rsidRPr="0012722B">
        <w:t>5. Opintokokonaisuuden suositeltu suoritusajankohta/vaihe</w:t>
      </w:r>
    </w:p>
    <w:p w:rsidR="0012722B" w:rsidRPr="0012722B" w:rsidRDefault="0012722B" w:rsidP="0012722B">
      <w:pPr>
        <w:pStyle w:val="NormalWeb"/>
        <w:divId w:val="1683969184"/>
      </w:pPr>
      <w:r w:rsidRPr="0012722B">
        <w:t>1. ja 2. vuosi</w:t>
      </w:r>
    </w:p>
    <w:p w:rsidR="0012722B" w:rsidRPr="0012722B" w:rsidRDefault="0012722B" w:rsidP="0000152B">
      <w:pPr>
        <w:pStyle w:val="Heading3"/>
        <w:divId w:val="1683969184"/>
      </w:pPr>
      <w:r w:rsidRPr="0012722B">
        <w:t>6. Opintokokonaisuuden järjestämisajankohta lukukauden/periodin tarkkuudella</w:t>
      </w:r>
    </w:p>
    <w:p w:rsidR="0012722B" w:rsidRPr="0012722B" w:rsidRDefault="0012722B" w:rsidP="0012722B">
      <w:pPr>
        <w:pStyle w:val="NormalWeb"/>
        <w:divId w:val="1683969184"/>
      </w:pPr>
      <w:r w:rsidRPr="0012722B">
        <w:t>Koulutusta järjestetään vuosittain kaikilla periodeilla.</w:t>
      </w:r>
    </w:p>
    <w:p w:rsidR="0012722B" w:rsidRPr="0012722B" w:rsidRDefault="0012722B" w:rsidP="0000152B">
      <w:pPr>
        <w:pStyle w:val="Heading3"/>
        <w:divId w:val="1683969184"/>
      </w:pPr>
      <w:r w:rsidRPr="0012722B">
        <w:t>7. Opintokokonaisuuden laajuus opintopisteinä</w:t>
      </w:r>
    </w:p>
    <w:p w:rsidR="0012722B" w:rsidRPr="0012722B" w:rsidRDefault="0012722B" w:rsidP="0012722B">
      <w:pPr>
        <w:pStyle w:val="NormalWeb"/>
        <w:divId w:val="1683969184"/>
      </w:pPr>
      <w:r w:rsidRPr="0012722B">
        <w:t>80-115 op</w:t>
      </w:r>
    </w:p>
    <w:p w:rsidR="0012722B" w:rsidRPr="0012722B" w:rsidRDefault="0012722B" w:rsidP="0000152B">
      <w:pPr>
        <w:pStyle w:val="Heading3"/>
        <w:divId w:val="1683969184"/>
      </w:pPr>
      <w:r w:rsidRPr="0012722B">
        <w:t>8. Opintokokonaisuudesta vastaava opettaja</w:t>
      </w:r>
    </w:p>
    <w:p w:rsidR="0012722B" w:rsidRPr="0012722B" w:rsidRDefault="0012722B" w:rsidP="0012722B">
      <w:pPr>
        <w:pStyle w:val="NormalWeb"/>
        <w:divId w:val="1683969184"/>
      </w:pPr>
      <w:r w:rsidRPr="0012722B">
        <w:t>Thomas Wallgren</w:t>
      </w:r>
    </w:p>
    <w:p w:rsidR="0012722B" w:rsidRPr="0012722B" w:rsidRDefault="0012722B" w:rsidP="0000152B">
      <w:pPr>
        <w:pStyle w:val="Heading3"/>
        <w:divId w:val="1683969184"/>
      </w:pPr>
      <w:r w:rsidRPr="0012722B">
        <w:t>9. Opintokokonaisuuden osaamistavoitteet</w:t>
      </w:r>
    </w:p>
    <w:p w:rsidR="0012722B" w:rsidRPr="0012722B" w:rsidRDefault="0012722B" w:rsidP="0012722B">
      <w:pPr>
        <w:pStyle w:val="NormalWeb"/>
        <w:divId w:val="1683969184"/>
      </w:pPr>
      <w:r w:rsidRPr="0012722B">
        <w:t>Opintojakson suoritettuaan opiskelija hallitsee laajasti ja syvällisesti filosofiaa. Hän hallitsee erityisosaamista vastaavat käsitteet, menetelmät ja tiedot, joita käytetään itsenäisen ajattelun ja tutkimuksen perustana. Ymmärtää alan ja eri alojen rajapintojen tietoihin liittyviä kysymyksiä ja tarkastelee niitä ja uutta tietoa kriittisesti.</w:t>
      </w:r>
    </w:p>
    <w:p w:rsidR="0012722B" w:rsidRPr="0012722B" w:rsidRDefault="0012722B" w:rsidP="0000152B">
      <w:pPr>
        <w:pStyle w:val="Heading3"/>
        <w:divId w:val="1683969184"/>
      </w:pPr>
      <w:r w:rsidRPr="0012722B">
        <w:t>10. Edeltävät opinnot tai edeltävä osaaminen</w:t>
      </w:r>
    </w:p>
    <w:p w:rsidR="0012722B" w:rsidRPr="0012722B" w:rsidRDefault="0012722B" w:rsidP="0012722B">
      <w:pPr>
        <w:pStyle w:val="NormalWeb"/>
        <w:divId w:val="1683969184"/>
      </w:pPr>
      <w:r w:rsidRPr="0012722B">
        <w:t>Kandidaatin tutkinto tai vastaav</w:t>
      </w:r>
      <w:r w:rsidR="0000152B">
        <w:t>a</w:t>
      </w:r>
      <w:r w:rsidRPr="0012722B">
        <w:t>.</w:t>
      </w:r>
    </w:p>
    <w:p w:rsidR="0012722B" w:rsidRPr="0012722B" w:rsidRDefault="0012722B" w:rsidP="0000152B">
      <w:pPr>
        <w:pStyle w:val="Heading3"/>
        <w:divId w:val="1683969184"/>
      </w:pPr>
      <w:r w:rsidRPr="0012722B">
        <w:t>11. Opintokokonaisuuden sisältö</w:t>
      </w:r>
    </w:p>
    <w:p w:rsidR="0012722B" w:rsidRPr="000441DF" w:rsidRDefault="0012722B" w:rsidP="0012722B">
      <w:pPr>
        <w:pStyle w:val="NormalWeb"/>
        <w:divId w:val="1683969184"/>
      </w:pPr>
      <w:r w:rsidRPr="000441DF">
        <w:t>-Pro gradu tutkielma (30 op)</w:t>
      </w:r>
      <w:r w:rsidR="005A7851" w:rsidRPr="000441DF">
        <w:t xml:space="preserve"> (FILM-S800)</w:t>
      </w:r>
    </w:p>
    <w:p w:rsidR="0012722B" w:rsidRPr="0012722B" w:rsidRDefault="0012722B" w:rsidP="0012722B">
      <w:pPr>
        <w:pStyle w:val="NormalWeb"/>
        <w:divId w:val="1683969184"/>
      </w:pPr>
      <w:r w:rsidRPr="0012722B">
        <w:t>-Filosofian seminaari I ja II (5 + 5)</w:t>
      </w:r>
      <w:r w:rsidR="005A7851">
        <w:t xml:space="preserve"> (FILM-S301 + FILM-S</w:t>
      </w:r>
      <w:r w:rsidR="005A7851" w:rsidRPr="005A7851">
        <w:t>302)</w:t>
      </w:r>
    </w:p>
    <w:p w:rsidR="0012722B" w:rsidRPr="0012722B" w:rsidRDefault="0012722B" w:rsidP="001F7875">
      <w:pPr>
        <w:pStyle w:val="NormalWeb"/>
        <w:divId w:val="1683969184"/>
      </w:pPr>
      <w:r w:rsidRPr="0012722B">
        <w:t>-Filosofian syventävät ja erikoisopinnot (40 op)</w:t>
      </w:r>
      <w:r w:rsidR="001F7875">
        <w:t xml:space="preserve"> (opintojaksoista FILM-303 – FILM-360)</w:t>
      </w:r>
    </w:p>
    <w:p w:rsidR="0012722B" w:rsidRPr="0012722B" w:rsidRDefault="0000152B" w:rsidP="0012722B">
      <w:pPr>
        <w:pStyle w:val="NormalWeb"/>
        <w:divId w:val="1683969184"/>
      </w:pPr>
      <w:r>
        <w:t>Opiskelija saa vapaasti valita 4</w:t>
      </w:r>
      <w:r w:rsidR="0012722B" w:rsidRPr="0012722B">
        <w:t xml:space="preserve">0 op filosofian syventäviä ja erikoistumisopintoja. </w:t>
      </w:r>
    </w:p>
    <w:p w:rsidR="0012722B" w:rsidRPr="0012722B" w:rsidRDefault="0012722B" w:rsidP="0000152B">
      <w:pPr>
        <w:pStyle w:val="Heading3"/>
        <w:divId w:val="1683969184"/>
      </w:pPr>
      <w:r w:rsidRPr="0012722B">
        <w:t>13. Opintokokonaisuuden arvosanan muodostuminen</w:t>
      </w:r>
    </w:p>
    <w:p w:rsidR="00CB6082" w:rsidRPr="0012722B" w:rsidRDefault="00CB6082" w:rsidP="0012722B">
      <w:pPr>
        <w:pStyle w:val="NormalWeb"/>
        <w:divId w:val="1683969184"/>
      </w:pPr>
      <w:r w:rsidRPr="0012722B">
        <w:t>Opintokokonaisuuteen kuuluvien opintojaksojen arvosanojen keskiarvo</w:t>
      </w:r>
      <w:r w:rsidR="0012722B" w:rsidRPr="0012722B">
        <w:t>.</w:t>
      </w:r>
    </w:p>
    <w:p w:rsidR="0012722B" w:rsidRPr="0012722B" w:rsidRDefault="0012722B" w:rsidP="0000152B">
      <w:pPr>
        <w:pStyle w:val="Heading3"/>
        <w:divId w:val="1683969184"/>
      </w:pPr>
      <w:r w:rsidRPr="0012722B">
        <w:t>14. Opetuskieli</w:t>
      </w:r>
    </w:p>
    <w:p w:rsidR="00CB1C1D" w:rsidRDefault="0012722B" w:rsidP="0012722B">
      <w:pPr>
        <w:pStyle w:val="NormalWeb"/>
        <w:divId w:val="1683969184"/>
      </w:pPr>
      <w:r w:rsidRPr="0012722B">
        <w:t>Ruotsi, englanti ja suomi </w:t>
      </w:r>
    </w:p>
    <w:p w:rsidR="00CB1C1D" w:rsidRPr="00CB1C1D" w:rsidRDefault="00CB1C1D" w:rsidP="000821AC">
      <w:pPr>
        <w:pStyle w:val="Heading1"/>
        <w:jc w:val="left"/>
        <w:divId w:val="1683969184"/>
        <w:rPr>
          <w:rFonts w:eastAsia="Times New Roman"/>
          <w:b/>
          <w:sz w:val="32"/>
          <w:szCs w:val="32"/>
          <w:lang w:eastAsia="en-US"/>
        </w:rPr>
      </w:pPr>
      <w:r>
        <w:br w:type="page"/>
      </w:r>
      <w:r w:rsidRPr="00CB1C1D">
        <w:rPr>
          <w:rFonts w:eastAsia="Times New Roman"/>
          <w:b/>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Olli Loukola</w:t>
      </w:r>
      <w:r w:rsidRPr="00CB1C1D">
        <w:rPr>
          <w:rFonts w:eastAsia="Calibri"/>
          <w:sz w:val="22"/>
          <w:szCs w:val="22"/>
          <w:lang w:eastAsia="en-US"/>
        </w:rPr>
        <w:t xml:space="preserve"> </w:t>
      </w:r>
      <w:r w:rsidRPr="00CB1C1D">
        <w:rPr>
          <w:rFonts w:eastAsia="Calibri"/>
          <w:noProof/>
          <w:sz w:val="22"/>
          <w:szCs w:val="22"/>
          <w:lang w:eastAsia="en-US"/>
        </w:rPr>
        <w:t>olli.loukola@helsinki.fi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Käytännöllisen filosofian seminaari 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FILM-K301</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Seminaarin yleisenä tavoitteena on ohjata syventävien opintojen suunnittelua, tukea pro gradu -tutkielman tekoa ja perehdyttää opiskelija tutkimussuunnitelman laatimiseen ja tutkielman tekemiseen. Seminaarissa opiskelija hankkii itselleen ne metodiset ja käytännölliset valmiudet, joita tarvitaan hyvän pro gradu -tutkielman kirjoittamiseen. Näihin kuuluu oman tutkimusaiheen relevantin kirjallisuuden kartoitus, keskeisten käsitteiden hahmotus sekä kysymystenasettelun ja tutkimuksen tarkemman painopisteen muotoilu. Tältä pohjalta opiskelija osaa rakentaa itselleen jäsennellyn työsuunnitelman, joka sisältää tulevan pro gradu -työn sisällöllisen rakenteen sekä työvaiheiden ajoituksen.  Seminaarissa käydään läpi ja harjoitellaan tieteellisen kirjoittamisen ja argumentaation periaatteita, sääntöjä ja metodeja. Opiskelija oppii tuntemaan ne käytännölliset ja muodolliset vaatimukset, jotka liittyvät akateemisen filosofian tutkielman tekoon.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Seminaarissa kokoonnutaan säännöllisesti yhden lukukauden ajan ja rakennetaan pro gradu -tutkimussuunnitelma prosessimaisen työskentelyn avulla. Seminaarissa etsitään opiskelijan pro gradu -tutkielmalle myös henkilökohtainen ohjaaja. Opiskelijat kirjoittavat seminaarin aikana tutkimussuunnitelman sekä tekevät jostakin pro gradun aihepiiristä lyhyen kirjoituksen (n. 10 s.) joka käsittelee jotakin tutkielmaan liittyvää aihetta.  Seminaarin yhteydessä opiskelija työstää itselleen maisterivaiheen HOPSin eli henkilökohtaisen opintosuunnitelman. Suunnitelmassa keskitytään erityisesti siihen, kuinka pro gradu -työskentely sijoitetaan maisterivaiheen opintoihin.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kandidaatin tutkielma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Opiskelijan itse valitsema kirjallisuus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0-5 arviointi perustuu ensisijaisesti kirjallisiin töihin.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Suomi ja englanti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sectPr w:rsidR="00CB1C1D" w:rsidRPr="00CB1C1D" w:rsidSect="0098678C">
          <w:pgSz w:w="11906" w:h="16838"/>
          <w:pgMar w:top="1417" w:right="1134" w:bottom="1417" w:left="1134" w:header="708" w:footer="708" w:gutter="0"/>
          <w:cols w:space="708"/>
          <w:docGrid w:linePitch="360"/>
        </w:sectPr>
      </w:pPr>
      <w:r w:rsidRPr="00CB1C1D">
        <w:rPr>
          <w:rFonts w:eastAsia="Calibri"/>
          <w:noProof/>
          <w:sz w:val="22"/>
          <w:szCs w:val="22"/>
          <w:lang w:eastAsia="en-US"/>
        </w:rPr>
        <w:t>Seminaari järjestäytymistilaisuudet ovat 1 ja 3 periodilla. Seminaareja pidetään kaikilla periodeilla.</w:t>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Jaakko Kuorikoski</w:t>
      </w:r>
      <w:r w:rsidRPr="00CB1C1D">
        <w:rPr>
          <w:rFonts w:eastAsia="Calibri"/>
          <w:sz w:val="22"/>
          <w:szCs w:val="22"/>
          <w:lang w:eastAsia="en-US"/>
        </w:rPr>
        <w:t xml:space="preserve"> </w:t>
      </w:r>
      <w:r w:rsidRPr="00CB1C1D">
        <w:rPr>
          <w:rFonts w:eastAsia="Calibri"/>
          <w:noProof/>
          <w:sz w:val="22"/>
          <w:szCs w:val="22"/>
          <w:lang w:eastAsia="en-US"/>
        </w:rPr>
        <w:t>jaakko.kuorikoski@helsinki.fi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Käytännöllisen filosofian seminaari II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FILM-K302</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Seminaarissa opiskelija esittelee valmisteilla olevaa pro gradu -tutkielmansa esitelmän muodossa. Opiskelija saa palautetta ja tukea oman tutkielmansa tekemiseen ja osallistuu muiden samassa vaiheessa olevien opiskelijoiden tutkielmien käsittelyyn. Osaamistavoitteena on harjaannuttaa opiskelija sekä tieteelliseen kirjoittamiseen että kriittiseen filosofiseen keskusteluun erityisesti ajankohtaisista filosofisista kysymyksistä. Opiskelija osaa soveltaa filosofisen kirjoittamisen, käsitetyöskentelyn ja argumentaation metodeja omaan seminaariesitelmään ja pro gradu-tutkielmaan. Suositellaan että opiskelija keskustelee seminaarityöstä pro gradu-tutkielmansa ohjaajansa kanssa ja hakee häneltä ohjeita.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Opiskelijat osallistumivat seminaarin istuntoihin kahden periodin aikana. Kukin osanottaja laatii kaksi esitelmää (n. 10-15 sivua) ja toimii kaksi kertaa opponenttina. Seminaarin ensimmäinen istunto toimii järjestäytymistilaisuutena ja on kaikille osallistujille pakollinen. Alkuvaiheen istunnoilla päätetään myös esitettävien töiden aikataulusta. Tullessaan seminaariin opiskelijalla tulee olla valmiiksi valittu seminaarityön aihe.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Kandidaatintutkielma ja Käytännöllisen filosofian seminaari 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Arviointi asteikolla 0-5. Arviointi perustuu esseisiin, opponointiin, esityksiin sekä seminaariosallistumiseen.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Suomi ja englanti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Seminaari järjestäytymistilaisuudet ovat 1 ja 3 periodilla. Seminaareja pidetään kaikilla periodeilla.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professor</w:t>
      </w:r>
      <w:r w:rsidRPr="00CB1C1D">
        <w:rPr>
          <w:rFonts w:eastAsia="Calibri"/>
          <w:sz w:val="22"/>
          <w:szCs w:val="22"/>
          <w:lang w:eastAsia="en-US"/>
        </w:rPr>
        <w:t xml:space="preserve"> </w:t>
      </w:r>
      <w:r w:rsidRPr="00CB1C1D">
        <w:rPr>
          <w:rFonts w:eastAsia="Calibri"/>
          <w:noProof/>
          <w:sz w:val="22"/>
          <w:szCs w:val="22"/>
          <w:lang w:eastAsia="en-US"/>
        </w:rPr>
        <w:t>gabriel.sandu@helsinki.fi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nimi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Seminar I in theoretical philosophy</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FILM-T301</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purpose is to get the student write and present a research plan, rehearse philosophical methods through critical interaction with other students, and finally get an exercise in writing a philosophical paper at an advance theoretical level which will support the Master's thesis.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toteutus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Compulsory participation to the seminar, presentation and defence of a paper and of a 15 pages long research plan concerning the Master's thesis. In addition the student will have to act at least once as another presentation's opponent.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sisältö</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student presents a written work to the other students in the seminar defending his or her use of the subject and of the philosophical arguments contained in the paper. The participants have also to assess critically other students' work and give constructive feed back through  the "opponent" system. The seminar work includes also the presentation of the personal study plan.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 Fisher, Logic of Real Arguments, Hirsjärvi-Remes-Sajavaara, Tutki ja kirjoita (2007).</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0-5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Opetuskieli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English or Finnish depending on the participants.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Seminaari järjestäytymistilaisuudet ovat 1 ja 3 periodilla. Seminaareja pidetään kaikilla periodeilla.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professor</w:t>
      </w:r>
      <w:r w:rsidRPr="00CB1C1D">
        <w:rPr>
          <w:rFonts w:eastAsia="Calibri"/>
          <w:sz w:val="22"/>
          <w:szCs w:val="22"/>
          <w:lang w:eastAsia="en-US"/>
        </w:rPr>
        <w:t xml:space="preserve"> </w:t>
      </w:r>
      <w:r w:rsidRPr="00CB1C1D">
        <w:rPr>
          <w:rFonts w:eastAsia="Calibri"/>
          <w:noProof/>
          <w:sz w:val="22"/>
          <w:szCs w:val="22"/>
          <w:lang w:eastAsia="en-US"/>
        </w:rPr>
        <w:t>gabriel.sandu@helsinki.fi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nimi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Seminar II in theoretical philosophy</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FILM-T302</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purpose is to get the student write and present a research plan, rehearse philosophical methods through critical interaction with other students, and finally get an exercise in writing a philosophical paper at an advance theoretical level which will support the Master's thesis.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toteutus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Compulsory participation to the seminar, presentation and defence of a paper and of a 15 pages long research plan concerning the Master's thesis. In addition the student will have to act at least once as another presentation's opponent.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sisältö</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student presents a written work to the other students in the seminar defending his or her use of the subject and of the philosophical arguments contained in the paper. The participants have also to assess critically other students' work and give constructive feed back through  the "opponent" system. The seminar work includes also the presentation of the personal study plan.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 Fisher, Logic of Real Arguments, Hirsjärvi-Remes-Sajavaara, Tutki ja kirjoita (2007).</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0-5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Opetuskieli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English or Finnish depending on the participants.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Seminaari järjestäytymistilaisuudet ovat 1 ja 3 periodilla. Seminaareja pidetään kaikilla periodeilla.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Thomas Wallgren ja Jan von Plato</w:t>
      </w:r>
      <w:r w:rsidRPr="00CB1C1D">
        <w:rPr>
          <w:rFonts w:eastAsia="Calibri"/>
          <w:sz w:val="22"/>
          <w:szCs w:val="22"/>
          <w:lang w:eastAsia="en-US"/>
        </w:rPr>
        <w:t xml:space="preserve"> </w:t>
      </w:r>
      <w:r w:rsidRPr="00CB1C1D">
        <w:rPr>
          <w:rFonts w:eastAsia="Calibri"/>
          <w:noProof/>
          <w:sz w:val="22"/>
          <w:szCs w:val="22"/>
          <w:lang w:eastAsia="en-US"/>
        </w:rPr>
        <w:t>Jan.vonPlato@helsinki.fi, thomas.wallgren@helsinki.fi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Seminarium 1 i filosofi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sz w:val="22"/>
          <w:szCs w:val="22"/>
          <w:lang w:val="sv-SE" w:eastAsia="en-US"/>
        </w:rPr>
        <w:t>FILM-S301</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sv-SE" w:eastAsia="en-US"/>
        </w:rPr>
      </w:pPr>
      <w:r w:rsidRPr="00CB1C1D">
        <w:rPr>
          <w:rFonts w:ascii="Calibri Light" w:hAnsi="Calibri Light"/>
          <w:color w:val="2E74B5"/>
          <w:sz w:val="26"/>
          <w:szCs w:val="26"/>
          <w:lang w:val="sv-SE" w:eastAsia="en-US"/>
        </w:rPr>
        <w:t>Opintojakson osaamistavoitteet</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På seminariet fördjupar den studerande sin förmåga att identifiera och avgränsa filosofiska problem, att kritiskt bearbeta, analysera och presentera filosofiska idéer och argument och att skriva vetenskapliga uppsatser som tillfredsställer akademiska krav.</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sv-SE" w:eastAsia="en-US"/>
        </w:rPr>
      </w:pPr>
      <w:r w:rsidRPr="00CB1C1D">
        <w:rPr>
          <w:rFonts w:ascii="Calibri Light" w:hAnsi="Calibri Light"/>
          <w:color w:val="2E74B5"/>
          <w:sz w:val="26"/>
          <w:szCs w:val="26"/>
          <w:lang w:val="sv-SE" w:eastAsia="en-US"/>
        </w:rPr>
        <w:t>Opintojakson toteutus</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I avsnittet skriver varje deltagare en seminarieuppsats som sedan opponeras och diskuteras under ett sammanträde. Varje deltagare skall även fungera som opponent för en annan deltagares uppsats.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sv-SE" w:eastAsia="en-US"/>
        </w:rPr>
      </w:pPr>
      <w:r w:rsidRPr="00CB1C1D">
        <w:rPr>
          <w:rFonts w:ascii="Calibri Light" w:hAnsi="Calibri Light"/>
          <w:color w:val="2E74B5"/>
          <w:sz w:val="26"/>
          <w:szCs w:val="26"/>
          <w:lang w:val="sv-SE" w:eastAsia="en-US"/>
        </w:rPr>
        <w:t>Opintojakson sisältö</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Avsnittet avläggs genom att skriva en text som uppfyller de akademiska krav som ställs på en seminarieuppsats. För att avsnittet skall bli godkänt bör man aktivt delta på sammanträdena. Seminariets ämne väljs i samråd med handledaren.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sv-SE" w:eastAsia="en-US"/>
        </w:rPr>
      </w:pPr>
      <w:r w:rsidRPr="00CB1C1D">
        <w:rPr>
          <w:rFonts w:ascii="Calibri Light" w:hAnsi="Calibri Light"/>
          <w:color w:val="2E74B5"/>
          <w:sz w:val="26"/>
          <w:szCs w:val="26"/>
          <w:lang w:val="sv-SE" w:eastAsia="en-US"/>
        </w:rPr>
        <w:t>Edeltävät opinnot tai edeltävä osaaminen</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Kandidatexamen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De ansvariga lärarna ger anvisningar för kurslitteraturen.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Bedömning enligt skala 0 - 5.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svenska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Seminaari järjestäytymistilaisuudet ovat 1 ja 3 periodilla. Seminaareja pidetään kaikilla periodeilla.</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Muut tiedot</w:t>
      </w:r>
    </w:p>
    <w:p w:rsidR="00CB1C1D" w:rsidRPr="00CB1C1D" w:rsidRDefault="00CB1C1D" w:rsidP="00CB1C1D">
      <w:pPr>
        <w:spacing w:line="259" w:lineRule="auto"/>
        <w:divId w:val="1683969184"/>
        <w:rPr>
          <w:rFonts w:eastAsia="Calibri"/>
          <w:sz w:val="22"/>
          <w:szCs w:val="22"/>
          <w:lang w:val="sv-SE" w:eastAsia="en-US"/>
        </w:rPr>
        <w:sectPr w:rsidR="00CB1C1D" w:rsidRPr="00CB1C1D" w:rsidSect="00A51643">
          <w:pgSz w:w="11906" w:h="16838"/>
          <w:pgMar w:top="1417" w:right="1134" w:bottom="1417" w:left="1134" w:header="708" w:footer="708" w:gutter="0"/>
          <w:pgNumType w:start="1"/>
          <w:cols w:space="708"/>
          <w:docGrid w:linePitch="360"/>
        </w:sectPr>
      </w:pPr>
      <w:r w:rsidRPr="00CB1C1D">
        <w:rPr>
          <w:rFonts w:eastAsia="Calibri"/>
          <w:noProof/>
          <w:sz w:val="22"/>
          <w:szCs w:val="22"/>
          <w:lang w:val="sv-SE" w:eastAsia="en-US"/>
        </w:rPr>
        <w:t>Öppet för studenter från alla ämnen som har avlagt ämnesstudier i något filosofiämne.</w:t>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Professor Jan von Plato och universitetslektor, docent Thomas Wallgren</w:t>
      </w:r>
      <w:r w:rsidRPr="00CB1C1D">
        <w:rPr>
          <w:rFonts w:eastAsia="Calibri"/>
          <w:sz w:val="22"/>
          <w:szCs w:val="22"/>
          <w:lang w:eastAsia="en-US"/>
        </w:rPr>
        <w:t xml:space="preserve"> </w:t>
      </w:r>
      <w:r w:rsidRPr="00CB1C1D">
        <w:rPr>
          <w:rFonts w:eastAsia="Calibri"/>
          <w:noProof/>
          <w:sz w:val="22"/>
          <w:szCs w:val="22"/>
          <w:lang w:eastAsia="en-US"/>
        </w:rPr>
        <w:t>Jan.vonPlato@helsinki.fi, thomas.wallgren@helsinki.fi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Seminarium 2 i filosofi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sz w:val="22"/>
          <w:szCs w:val="22"/>
          <w:lang w:val="sv-SE" w:eastAsia="en-US"/>
        </w:rPr>
        <w:t>FILM-S302</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sv-SE" w:eastAsia="en-US"/>
        </w:rPr>
      </w:pPr>
      <w:r w:rsidRPr="00CB1C1D">
        <w:rPr>
          <w:rFonts w:ascii="Calibri Light" w:hAnsi="Calibri Light"/>
          <w:color w:val="2E74B5"/>
          <w:sz w:val="26"/>
          <w:szCs w:val="26"/>
          <w:lang w:val="sv-SE" w:eastAsia="en-US"/>
        </w:rPr>
        <w:t>Opintojakson osaamistavoitteet</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På seminariet fördjupar den studerande sin förmåga att identifiera och avgränsa filosofiska problem, att kritiskt bearbeta, analysera och presentera filosofiska idéer och argument och att skriva vetenskapliga uppsatser som tillfredsställer akademiska krav.</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sv-SE" w:eastAsia="en-US"/>
        </w:rPr>
      </w:pPr>
      <w:r w:rsidRPr="00CB1C1D">
        <w:rPr>
          <w:rFonts w:ascii="Calibri Light" w:hAnsi="Calibri Light"/>
          <w:color w:val="2E74B5"/>
          <w:sz w:val="26"/>
          <w:szCs w:val="26"/>
          <w:lang w:val="sv-SE" w:eastAsia="en-US"/>
        </w:rPr>
        <w:t>Opintojakson toteutus</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I avsnittet skriver varje deltagare en seminarieuppsats som sedan opponeras och diskuteras under ett sammanträde. Varje deltagare skall även fungera som opponent för en annan deltagares uppsats.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sv-SE" w:eastAsia="en-US"/>
        </w:rPr>
      </w:pPr>
      <w:r w:rsidRPr="00CB1C1D">
        <w:rPr>
          <w:rFonts w:ascii="Calibri Light" w:hAnsi="Calibri Light"/>
          <w:color w:val="2E74B5"/>
          <w:sz w:val="26"/>
          <w:szCs w:val="26"/>
          <w:lang w:val="sv-SE" w:eastAsia="en-US"/>
        </w:rPr>
        <w:t>Opintojakson sisältö</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Avsnittet avläggs genom att skriva en text som uppfyller de akademiska krav som ställs på en seminarieuppsats. För att avsnittet skall bli godkänt bör man aktivt delta på sammanträdena. Seminariets ämne väljs i samråd med handledaren.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sv-SE" w:eastAsia="en-US"/>
        </w:rPr>
      </w:pPr>
      <w:r w:rsidRPr="00CB1C1D">
        <w:rPr>
          <w:rFonts w:ascii="Calibri Light" w:hAnsi="Calibri Light"/>
          <w:color w:val="2E74B5"/>
          <w:sz w:val="26"/>
          <w:szCs w:val="26"/>
          <w:lang w:val="sv-SE" w:eastAsia="en-US"/>
        </w:rPr>
        <w:t>Edeltävät opinnot tai edeltävä osaaminen</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Kandidatexamen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De ansvariga lärarna ger anvisningar för kurslitteraturen.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Bedömning enligt skala 0 - 5.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Svenska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Period 1, period 2, period 3 och period 4.</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sv-SE" w:eastAsia="en-US"/>
        </w:rPr>
      </w:pPr>
      <w:r w:rsidRPr="00CB1C1D">
        <w:rPr>
          <w:rFonts w:ascii="Calibri Light" w:hAnsi="Calibri Light"/>
          <w:color w:val="2E74B5"/>
          <w:sz w:val="26"/>
          <w:szCs w:val="26"/>
          <w:lang w:val="sv-SE" w:eastAsia="en-US"/>
        </w:rPr>
        <w:t>Muut tiedot</w:t>
      </w:r>
    </w:p>
    <w:p w:rsidR="00CB1C1D" w:rsidRPr="00CB1C1D" w:rsidRDefault="00CB1C1D" w:rsidP="00CB1C1D">
      <w:pPr>
        <w:spacing w:line="259" w:lineRule="auto"/>
        <w:divId w:val="1683969184"/>
        <w:rPr>
          <w:rFonts w:eastAsia="Calibri"/>
          <w:sz w:val="22"/>
          <w:szCs w:val="22"/>
          <w:lang w:val="sv-SE" w:eastAsia="en-US"/>
        </w:rPr>
        <w:sectPr w:rsidR="00CB1C1D" w:rsidRPr="00CB1C1D" w:rsidSect="00A51643">
          <w:pgSz w:w="11906" w:h="16838"/>
          <w:pgMar w:top="1417" w:right="1134" w:bottom="1417" w:left="1134" w:header="708" w:footer="708" w:gutter="0"/>
          <w:pgNumType w:start="1"/>
          <w:cols w:space="708"/>
          <w:docGrid w:linePitch="360"/>
        </w:sectPr>
      </w:pPr>
      <w:r w:rsidRPr="00CB1C1D">
        <w:rPr>
          <w:rFonts w:eastAsia="Calibri"/>
          <w:noProof/>
          <w:sz w:val="22"/>
          <w:szCs w:val="22"/>
          <w:lang w:val="sv-SE" w:eastAsia="en-US"/>
        </w:rPr>
        <w:t>Öppet för studenter från alla ämnen som har avlagt ämnesstudier i något filosofiämne.</w:t>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Aki Lehtinen</w:t>
      </w:r>
      <w:r w:rsidRPr="00CB1C1D">
        <w:rPr>
          <w:rFonts w:eastAsia="Calibri"/>
          <w:sz w:val="22"/>
          <w:szCs w:val="22"/>
          <w:lang w:eastAsia="en-US"/>
        </w:rPr>
        <w:t xml:space="preserve"> </w:t>
      </w:r>
      <w:r w:rsidRPr="00CB1C1D">
        <w:rPr>
          <w:rFonts w:eastAsia="Calibri"/>
          <w:noProof/>
          <w:sz w:val="22"/>
          <w:szCs w:val="22"/>
          <w:lang w:eastAsia="en-US"/>
        </w:rPr>
        <w:t>aki.lehtinen@helsinki.fi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Pro gradu tutkielma, käytännöllinen filosofia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FILM-K800</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Tavoitteena on harjaannuttaa opiskelija itsenäiseen tutkimustyöhön, filosofisten metodien ja argumentaation hallintaan, lähdekirjallisuuden käyttöön sekä tieteelliseen esitystapaan. Tutkielman laatiminen on pääosin itsenäistä työskentelyä, jota seminaarit ja gradupiirit tukevat. Tutkielman runko ja alustava kirjallisuus kootaan tutkimussuunnitelmaseminaarissa. Syventävien opintojen seminaareissa esitellään itsenäisiä osia tekeillä olevasta tutkielmasta. Työn edistyessä opiskelijan on syytä pitää jatkuvasti yhteyttä työn ohjaajaan.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Pro gradu tutkielmat jätetään tiedekuntaan sähköisessä muodossa. Ks. ohjeet TIEDEKUNNAN Flamma-sivuilta.  Katso myös ohjeet e-thesis palvelusta: http://ethesis.helsinki.fi/fi/ohjeet/gradu/valtiotieteellinen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Erikoistuminen, Seminaari I ja II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Hyväksytystä tutkielmasta annetaan arvosana approbatur, lubenter approbatur, non sine laude approbatur, cum laude approbatur, magna cum laude approbatur, eximia cum laude approbatur tai laudatur.   Katso Pro gradu -tutkielmien arvosanoille tyypillisiä piirteitä: https://flamma.helsinki.fi/content/res/pri/HY361460</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Tutkielman saa kirjoittaa suomeksi, ruotsiksi tai englanniksi.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Gabriel Sandu</w:t>
      </w:r>
      <w:r w:rsidRPr="00CB1C1D">
        <w:rPr>
          <w:rFonts w:eastAsia="Calibri"/>
          <w:sz w:val="22"/>
          <w:szCs w:val="22"/>
          <w:lang w:eastAsia="en-US"/>
        </w:rPr>
        <w:t xml:space="preserve"> </w:t>
      </w:r>
      <w:r w:rsidRPr="00CB1C1D">
        <w:rPr>
          <w:rFonts w:eastAsia="Calibri"/>
          <w:noProof/>
          <w:sz w:val="22"/>
          <w:szCs w:val="22"/>
          <w:lang w:eastAsia="en-US"/>
        </w:rPr>
        <w:t>gabriel.sandu@helsinki.fi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Pro gradu tutkielma, teoreettinen filosofia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FILM-T800</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Tavoitteena on harjaannuttaa opiskelija itsenäiseen tutkimustyöhön, filosofisten metodien ja argumentaation hallintaan, lähdekirjallisuuden käyttöön sekä tieteelliseen esitystapaan. Tutkielman laatiminen on pääosin itsenäistä työskentelyä, jota seminaarit ja gradupiirit tukevat. Tutkielman runko ja alustava kirjallisuus kootaan tutkimussuunnitelmaseminaarissa. Syventävien opintojen seminaareissa esitellään itsenäisiä osia tekeillä olevasta tutkielmasta. Työn edistyessä opiskelijan on syytä pitää jatkuvasti yhteyttä työn ohjaajaan.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Pro gradu tutkielmat jätetään tiedekuntaan sähköisessä muodossa. Ks. ohjeet https://flamma.helsinki.fi/fi/HY292267 https://ethesis.helsinki.fi/fi/ohjeet/gradu/humanistinen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Erikoistuminen, Seminaari I ja II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Hyväksytystä tutkielmasta annetaan arvosana approbatur, lubenter approbatur, non sine laude approbatur, cum laude approbatur, magna cum laude approbatur, eximia cum laude approbatur tai laudatur.  Arviointiperusteet näet tästä: https://flamma.helsinki.fi/fi/HY292267#arvostelu</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Tutkielman saa kirjoittaa suomeksi, ruotsiksi tai englanniksi.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Professor Jan von Plato och universitetslektor, docent Thomas Wallgren</w:t>
      </w:r>
      <w:r w:rsidRPr="00CB1C1D">
        <w:rPr>
          <w:rFonts w:eastAsia="Calibri"/>
          <w:sz w:val="22"/>
          <w:szCs w:val="22"/>
          <w:lang w:eastAsia="en-US"/>
        </w:rPr>
        <w:t xml:space="preserve"> </w:t>
      </w:r>
      <w:r w:rsidRPr="00CB1C1D">
        <w:rPr>
          <w:rFonts w:eastAsia="Calibri"/>
          <w:noProof/>
          <w:sz w:val="22"/>
          <w:szCs w:val="22"/>
          <w:lang w:eastAsia="en-US"/>
        </w:rPr>
        <w:t>Jan.vonPlato@helsinki.fi, thomas.wallgren@helsinki.fi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Avhandling pro gradu</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FILM-S800</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Kandidatexamen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De ansvariga lärarna ger anvisningar för kurslitteraturen.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keepNext/>
        <w:keepLines/>
        <w:spacing w:before="40" w:after="0" w:line="259" w:lineRule="auto"/>
        <w:outlineLvl w:val="1"/>
        <w:divId w:val="1683969184"/>
        <w:rPr>
          <w:rFonts w:ascii="Calibri Light" w:hAnsi="Calibri Light"/>
          <w:b/>
          <w:color w:val="2E74B5"/>
          <w:sz w:val="26"/>
          <w:szCs w:val="26"/>
          <w:lang w:eastAsia="en-US"/>
        </w:rPr>
      </w:pPr>
      <w:r w:rsidRPr="00CB1C1D">
        <w:rPr>
          <w:rFonts w:ascii="Calibri Light" w:hAnsi="Calibri Light"/>
          <w:b/>
          <w:color w:val="2E74B5"/>
          <w:sz w:val="26"/>
          <w:szCs w:val="26"/>
          <w:lang w:eastAsia="en-US"/>
        </w:rPr>
        <w:t>Filosofian syventävät opintojaksot (FILM-303 – FILM-316)</w:t>
      </w:r>
    </w:p>
    <w:p w:rsidR="00CB1C1D" w:rsidRPr="00CB1C1D" w:rsidRDefault="00CB1C1D" w:rsidP="00CB1C1D">
      <w:pPr>
        <w:keepNext/>
        <w:keepLines/>
        <w:spacing w:before="40" w:after="0" w:line="259" w:lineRule="auto"/>
        <w:outlineLvl w:val="1"/>
        <w:divId w:val="1683969184"/>
        <w:rPr>
          <w:rFonts w:ascii="Calibri Light" w:hAnsi="Calibri Light"/>
          <w:b/>
          <w:color w:val="2E74B5"/>
          <w:sz w:val="26"/>
          <w:szCs w:val="26"/>
          <w:lang w:eastAsia="en-US"/>
        </w:rPr>
      </w:pPr>
    </w:p>
    <w:p w:rsidR="00CB1C1D" w:rsidRPr="00CB1C1D" w:rsidRDefault="00CB1C1D" w:rsidP="00CB1C1D">
      <w:pPr>
        <w:keepNext/>
        <w:keepLines/>
        <w:spacing w:before="40" w:after="0" w:line="259" w:lineRule="auto"/>
        <w:outlineLvl w:val="1"/>
        <w:divId w:val="1683969184"/>
        <w:rPr>
          <w:rFonts w:ascii="Calibri Light" w:hAnsi="Calibri Light"/>
          <w:b/>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Olli Loukola</w:t>
      </w:r>
      <w:r w:rsidRPr="00CB1C1D">
        <w:rPr>
          <w:rFonts w:eastAsia="Calibri"/>
          <w:sz w:val="22"/>
          <w:szCs w:val="22"/>
          <w:lang w:eastAsia="en-US"/>
        </w:rPr>
        <w:t xml:space="preserve"> </w:t>
      </w:r>
      <w:r w:rsidRPr="00CB1C1D">
        <w:rPr>
          <w:rFonts w:eastAsia="Calibri"/>
          <w:noProof/>
          <w:sz w:val="22"/>
          <w:szCs w:val="22"/>
          <w:lang w:eastAsia="en-US"/>
        </w:rPr>
        <w:t>olli.loukola@helsinki.fi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Etiikka, syventävä</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FILM-303</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Opintojakson suoritettuaan opiskelija on perehtynyt syvällisemmin moraalifilosofian keskeisiin käsitteisiin, kysymyksiin ja keskusteluihin, tuntee kattavasti normatiivisen etiikan ja metaetiikan erilaiset suuntaukset ja kykenee niiden arvioimiseen ja soveltamiseen. Opiskelija tietää, minkälaiset kysymykset, metodit ja argumentaatiotavat kuuluvat alaan ja pystyy siten analysoimaan filosofisen etiikan erityiskysymyksiä. Opiskelija osaa soveltaa näitä taitoja oman pro gradu-aiheensa erikoisalaan.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Opintojakson laajuus on 5 op, josta luentojen osuus on 3 op. Luentokurssiin voi sisältyä luentoja, kirjallisuutta, ja kirjallisia ja suullisia tehtäviä. Opintojakson voi suorittaa myös kirjallisuuskuulusteluna Examinariumissa.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Opintojakson keskeiset sisällöt voivat koskea erilaisia normatiivisia eettisiä teorioita ja niihin sisältyviä erityiskysymyksiä, tai metaeettisiin teorioihin liittyviä kysymyksenasetteluita ja keskusteluita.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eastAsia="en-US"/>
        </w:rPr>
        <w:t xml:space="preserve">Luentojen kirjallisuuskuulustelussa suoritetaan yksi 2 op laajuinen teos ja/tai lisätehtäviä. </w:t>
      </w:r>
      <w:r w:rsidRPr="00CB1C1D">
        <w:rPr>
          <w:rFonts w:eastAsia="Calibri"/>
          <w:noProof/>
          <w:sz w:val="22"/>
          <w:szCs w:val="22"/>
          <w:lang w:val="en-US" w:eastAsia="en-US"/>
        </w:rPr>
        <w:t>Examinariumtentissä valitaan teoksia oheisesta listasta, yht. 5 op.  Deontologinen etiikka: Nagel, T: The View From Nowhere (2 op) Darwall, S: Deontology (2 op) Hooker B: Developing Deontology: New Essays in Ethical Theory (1 op) Hyve-etiikka: Annas, J: The Morality of Happiness (3 op) Hursthouse R: On Virtue Ethics (2 op) Mannermainen etiikka: Critchley S: Ethics of Deconstruction: Derrida and Levinas (2 op) Madison G &amp; Fairbarn M: The Ethics of Postmodernity: Current Trends in Continental Thought  (2 op) Metaetiikka: Schroeder, M: Noncognitivism in Ethics (2 op) Miller A: Contemporary Metaethics: An Introduction (2. painos) (2 op) Moraalirelativismi ja subjektivismi: Moser, P: Moral Relativism: A Reader (3 op) Lukes S: Moral relativism (2 op) Soveltava etiikka: Cohen, A: Contemporary Debates in Applied Ethics (3 op) Walker, R: Working Virtue: Virtue Ethics and Contemporary Moral Problems (2 op) Utilitarismi ja seurausetiikka: Driver, J: Consequentialism (2 op) Scheffler, S; Consequentialism and Its Critics (2 op) Häyry M: Mahdollisimman monen onnellisuus (2 op)</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Arvioinnin kohteena on luentokurssi ja oheislukemisto ja -tehtävät, tai Examinariumkuulustelu. Arviointi tehdään asteikolla 0-5 ja se perustuu opintojakson osaamistavoitteisiin.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Opetuskieli on suomi, ruotsi tai englanti.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Ensimmäisellä periodilla. Opintojakson laajuus on 5 op, josta luentojen osuus on 3 op ja oheislukemiston ja -tehtävien 2 op. Opintojakson voi suorittaa myös (5 op) kirjallisuuskuulusteluna Examinariumissa.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Kristian Klockars</w:t>
      </w:r>
      <w:r w:rsidRPr="00CB1C1D">
        <w:rPr>
          <w:rFonts w:eastAsia="Calibri"/>
          <w:sz w:val="22"/>
          <w:szCs w:val="22"/>
          <w:lang w:eastAsia="en-US"/>
        </w:rPr>
        <w:t xml:space="preserve"> </w:t>
      </w:r>
      <w:r w:rsidRPr="00CB1C1D">
        <w:rPr>
          <w:rFonts w:eastAsia="Calibri"/>
          <w:noProof/>
          <w:sz w:val="22"/>
          <w:szCs w:val="22"/>
          <w:lang w:eastAsia="en-US"/>
        </w:rPr>
        <w:t>kristian.klockars@helsinki.fi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Yhteiskuntafilosofia, syventävä</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FILM-304</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Opintojakson suoritettuaan opiskelija osaa analysoida ja kriittisesti arvioida nykyaikaisen yhteiskuntafilosofian keskeisiä kantoja ja keskusteluja. Opiskelija tunnistaa normatiivisen ja muun argumentaation erityispiirteet yhteiskuntafilosofian aloilla ja osaa soveltaa tätä omaan pro gradu-aiheen erikoisalaan.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Luentokurssi ja kirjalliset tehtävät tai kirjallisuukuulustelu</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Nykyaikaisen yhteiskuntafilosofian keskeisiä keskusteluja. Opiskelija tutustuu syvällisemmin omaan pro graduaiheen erikoisalaan. Luentokurssin sisältö: luentoja, kirjallisuutta, kirjallisia ja suullisia tehtäviä.</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Sopimuksen mukaan sovaltuvia osia näistä: Christiano, T. &amp; Christman, J. (eds) Contemporary Debates in Political Philosophy, Goodin, R. &amp; Pettit, P.(eds) Contemporary Political Philosophy: An Anthology, Marchart, O. Post-Foundational Political Thought</w:t>
      </w:r>
      <w:r w:rsidRPr="00CB1C1D">
        <w:rPr>
          <w:rFonts w:eastAsia="Calibri"/>
          <w:sz w:val="22"/>
          <w:szCs w:val="22"/>
          <w:lang w:val="en-US" w:eastAsia="en-US"/>
        </w:rPr>
        <w:t xml:space="preserve"> </w:t>
      </w:r>
      <w:r w:rsidRPr="00CB1C1D">
        <w:rPr>
          <w:rFonts w:eastAsia="Calibri"/>
          <w:noProof/>
          <w:sz w:val="22"/>
          <w:szCs w:val="22"/>
          <w:lang w:val="en-US" w:eastAsia="en-US"/>
        </w:rPr>
        <w:t>, Ingram, D. Habermas: Introduction and Analysis, Bankovsky, M. Perfecting Justice in Rawls, Habermas and Honneth: A Deconstructive Perspective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Yleinen asteikko</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Luentokurssi on englanninkielinen. Voi suorittaa kotimaisilla ja englannin kielillä</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Englanninkielinen luentokurssi järjestetään periodilla 2</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r w:rsidRPr="00CB1C1D">
        <w:rPr>
          <w:rFonts w:eastAsia="Calibri"/>
          <w:noProof/>
          <w:sz w:val="22"/>
          <w:szCs w:val="22"/>
          <w:lang w:eastAsia="en-US"/>
        </w:rPr>
        <w:t>Opintojakson käännökset: Svenska: Samhällsfilosofi, fördjupande English: Social and political philosophy, advanced</w:t>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Uskali Mäki</w:t>
      </w:r>
      <w:r w:rsidRPr="00CB1C1D">
        <w:rPr>
          <w:rFonts w:eastAsia="Calibri"/>
          <w:sz w:val="22"/>
          <w:szCs w:val="22"/>
          <w:lang w:eastAsia="en-US"/>
        </w:rPr>
        <w:t xml:space="preserve"> </w:t>
      </w:r>
      <w:r w:rsidRPr="00CB1C1D">
        <w:rPr>
          <w:rFonts w:eastAsia="Calibri"/>
          <w:noProof/>
          <w:sz w:val="22"/>
          <w:szCs w:val="22"/>
          <w:lang w:eastAsia="en-US"/>
        </w:rPr>
        <w:t>uskali.maki@helsinki.fi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Yhteiskuntatietieteiden filosofia, syventävä</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FILM-305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Opintojakson oppimistavoitteena on syventää opiskelijan ymmärrystä keskeisistä yhteiskuntatieteen filosofian kysymyksistä</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Opintojaksosta järjestetään vuosittain syksyisin luentokurssi vuodesta 2018 alkaen. Mikäli opiskelija haluaa suorittaa kurssin ennen vuotta 2018, vastuuopettajan kanssa voi sopia erikseen Examinariumkuulustelusta. Vuoden 2018 syksystä lähtien jakson saa suorittaa vain seuraamalla luennot ja tekemällä niihin liittyvät suoritukset.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Kurssilla käydään läpi yhteiskuntatieteiden keskeiset aihepiirit: Selittäminen ja kausaliteetti, tulkitseva yhteiskuntatiede, kokeelliset menetelmät yhteiskuntatieteissä,  mallien ja simulaatioiden tiedollinen rooli, arvot ja objektiivisuus, metodologinen individualismi ja holismi, normit ja kollektiivinen intentionaalisuus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Johdatus tieteenfilosofiaan Yhteiskuntatieteiden filosofia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Johdatus logiikkaan Filosofisen ajattelun menetelmät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eastAsia="en-US"/>
        </w:rPr>
        <w:t xml:space="preserve">Kurssia ei saa suorittaa Examinariumkuulusteluna eikä esseenä. </w:t>
      </w:r>
      <w:r w:rsidRPr="00CB1C1D">
        <w:rPr>
          <w:rFonts w:eastAsia="Calibri"/>
          <w:noProof/>
          <w:sz w:val="22"/>
          <w:szCs w:val="22"/>
          <w:lang w:val="en-US" w:eastAsia="en-US"/>
        </w:rPr>
        <w:t>Oheislukemistoksi suositellaan   Risjord M: Philosophy of Social Science: A contemporary introduction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Arvointi asteikolla 0-5.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Englanti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1. periodilla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color w:val="2E74B5"/>
          <w:sz w:val="32"/>
          <w:szCs w:val="32"/>
          <w:lang w:eastAsia="en-US"/>
        </w:rPr>
        <w:br w:type="page"/>
      </w: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Associate Professor</w:t>
      </w:r>
      <w:r w:rsidRPr="00CB1C1D">
        <w:rPr>
          <w:rFonts w:eastAsia="Calibri"/>
          <w:sz w:val="22"/>
          <w:szCs w:val="22"/>
          <w:lang w:val="en-US" w:eastAsia="en-US"/>
        </w:rPr>
        <w:t xml:space="preserve"> </w:t>
      </w:r>
      <w:r w:rsidRPr="00CB1C1D">
        <w:rPr>
          <w:rFonts w:eastAsia="Calibri"/>
          <w:noProof/>
          <w:sz w:val="22"/>
          <w:szCs w:val="22"/>
          <w:lang w:val="en-US" w:eastAsia="en-US"/>
        </w:rPr>
        <w:t>jose.pereiradasilva@helsinki.fi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nimi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History of Philosophy, Advanced</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FILM-306</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By the end of the course the student should be able to identify the thinkers and the problems they raised in their specific context, as well as the arguments purported to solve those problems.  Moreover, they should also be able to develop historical awareness of philosophical problems together with understanding of methods of systematic philosophical analysis.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toteutus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Participation in at least 75% of the sessions is required. Students are expected to read the primary sources, always given in English translation. Written examination or alternatively essay.</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sisältö</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aim of the course is to introduce the students to the major figures and the core issues of medieval philosophical thought. Great emphasis is given to epistemological and metaphysical questions, such as the nature of the soul and its cognitive functions, the soul-body relation, the nature of the body, the processes of sense perception and intellectual cognition.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None.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General Introductions J. Marenbon, Medieval Philosophy: an historical and philosophical introduction. London-New York: Routledge, 2007. N. Kretzmann et al (eds.), The Cambridge History of Later Medieval Philosophy. Cambridge: Cambridge University Press, 1982. Anthologies G. Klima with F. Allhof and A.J Vaidya (eds.), Medieval Philosophy: Essential Readings with Commentary (Blackwell Readings in the History of Philosophy 2). Oxford: Blackwell, 2007. R. Mckeon, Selections from Medieval Philosophers. II: Roger Bacon to William of Ockham. New York: Charles Scribner s Sons, 1930. P.V. Spade, Five Texts on Mediaeval Problem of Universals. Indianapolis: Hackett, 1994.R. Pasnau, The Cambridge Translations of Medieval Philosophical texts. III: Mind and Knowledge. Cambridge: Cambridge University Press, 2002.</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val="en-US" w:eastAsia="en-US"/>
        </w:rPr>
        <w:t xml:space="preserve">Written examination or alternatively essay. </w:t>
      </w:r>
      <w:r w:rsidRPr="00CB1C1D">
        <w:rPr>
          <w:rFonts w:eastAsia="Calibri"/>
          <w:noProof/>
          <w:sz w:val="22"/>
          <w:szCs w:val="22"/>
          <w:lang w:eastAsia="en-US"/>
        </w:rPr>
        <w:t>Scale 0-5.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English</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B046A6" w:rsidRDefault="00CB1C1D" w:rsidP="00B046A6">
      <w:pPr>
        <w:spacing w:line="259" w:lineRule="auto"/>
        <w:divId w:val="1683969184"/>
        <w:rPr>
          <w:rFonts w:eastAsia="Calibri"/>
          <w:sz w:val="22"/>
          <w:szCs w:val="22"/>
          <w:lang w:eastAsia="en-US"/>
        </w:rPr>
        <w:sectPr w:rsidR="00CB1C1D" w:rsidRPr="00B046A6" w:rsidSect="00E34108">
          <w:pgSz w:w="11906" w:h="16838"/>
          <w:pgMar w:top="1417" w:right="1134" w:bottom="1417" w:left="1134" w:header="708" w:footer="708" w:gutter="0"/>
          <w:pgNumType w:start="1"/>
          <w:cols w:space="708"/>
          <w:docGrid w:linePitch="360"/>
        </w:sectPr>
      </w:pPr>
      <w:r w:rsidRPr="00CB1C1D">
        <w:rPr>
          <w:rFonts w:eastAsia="Calibri"/>
          <w:noProof/>
          <w:sz w:val="22"/>
          <w:szCs w:val="22"/>
          <w:lang w:eastAsia="en-US"/>
        </w:rPr>
        <w:t>Spring</w:t>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Sara Negri</w:t>
      </w:r>
      <w:r w:rsidRPr="00CB1C1D">
        <w:rPr>
          <w:rFonts w:eastAsia="Calibri"/>
          <w:sz w:val="22"/>
          <w:szCs w:val="22"/>
          <w:lang w:eastAsia="en-US"/>
        </w:rPr>
        <w:t xml:space="preserve"> </w:t>
      </w:r>
      <w:r w:rsidRPr="00CB1C1D">
        <w:rPr>
          <w:rFonts w:eastAsia="Calibri"/>
          <w:noProof/>
          <w:sz w:val="22"/>
          <w:szCs w:val="22"/>
          <w:lang w:eastAsia="en-US"/>
        </w:rPr>
        <w:t>paavo.pylkkanen@helsinki.fi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Logiikka, syventävä</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sz w:val="22"/>
          <w:szCs w:val="22"/>
          <w:lang w:val="en-US" w:eastAsia="en-US"/>
        </w:rPr>
        <w:t>FILM-307</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osaamistavoitteet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aim of the course is to get students master some of the central logical methods for showing the validity of arguments in formal logic and their significance in the light of meta-theoretical results.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toteutus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Exercise sessions  and final exam. The student should register to one of the exercise groups. Completion of the course is possible also through a literature exam.</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sisältö</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Depending on the teacher, there will be a detailed exposition of proof-theoretic and /or  semantic methods for showing the validity of arguments in formal logic, with an emphasis on predicate logic. The different methods will be linked through meta-theoretical results (completeness theorems).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Johdatus logiikkaan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sz w:val="22"/>
          <w:szCs w:val="22"/>
          <w:lang w:val="en-US" w:eastAsia="en-US"/>
        </w:rPr>
        <w:t>To be announced at the beginning of the course. For the literature exam:</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sz w:val="22"/>
          <w:szCs w:val="22"/>
          <w:lang w:val="en-US" w:eastAsia="en-US"/>
        </w:rPr>
        <w:t>Dirk van Dalen, Logic and structure, Springer, 2004.</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0-5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Opetuskieli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sz w:val="22"/>
          <w:szCs w:val="22"/>
          <w:lang w:val="en-US" w:eastAsia="en-US"/>
        </w:rPr>
        <w:t>English or Finnish depending on the teacher</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Tuomas Tahko</w:t>
      </w:r>
      <w:r w:rsidRPr="00CB1C1D">
        <w:rPr>
          <w:rFonts w:eastAsia="Calibri"/>
          <w:sz w:val="22"/>
          <w:szCs w:val="22"/>
          <w:lang w:eastAsia="en-US"/>
        </w:rPr>
        <w:t xml:space="preserve"> </w:t>
      </w:r>
      <w:r w:rsidRPr="00CB1C1D">
        <w:rPr>
          <w:rFonts w:eastAsia="Calibri"/>
          <w:noProof/>
          <w:sz w:val="22"/>
          <w:szCs w:val="22"/>
          <w:lang w:eastAsia="en-US"/>
        </w:rPr>
        <w:t>tuomas.tahko@helsinki.fi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 xml:space="preserve">Metafysiikka, syventävä </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FILM-308</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Opintojakson suoritettuaan opiskelija on perehtynyt syvällisesti metafysiikan eri osa-alueisiin ja tuntee jonkin metafysiikan erityisalueen kirjallisuuden kattavasti. Tavoitteena on syventää opiskelijan kykyä analysoida ja ymmärtää erilaisia argumentointitapoja metafysiikassa.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Tyypillisesti luentokurssi (3op). Tämän lisäksi suoritetaan kirjallisuuskuulustelu (2op) tai esseesuoritus (2op). Kaikki opiskelijat voivat suorittaa myös laajemman kirjallisuuskuulustelun (5op).</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Aineopintojen metafysiikan kurssi tai vastaavat tiedot.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Kirjallisuudesta sovitaan tapauskohtaisesti. Ohjeellinen luettelo: A. Bird, Nature s Metaphysics: Laws and Properties (3 op)  M. Devitt, Putting Metaphysics First (3 op)  J. Divers, Possible worlds (5 op)  E. J. Lowe, More Kinds of Being (3 op)  T. Sider, Four-Dimensionalism (3 op)  T. Sider, Writing the Book of The World (3 op) T. E. Tahko (ed.), Contemporary Aristotelian Metaphysics (3 op) T. E. Tahko, An Introduction to Metametaphysics (3 op) J. Kim &amp; E. Sosa (eds.), Metaphysics: An Anthology (10 op) M. Loux &amp; D. Zimmerman (toim.), The Oxford Handbook of Metaphysics (ei osaa 8) (5 op)</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Luentokurssista (tentti/essee) ja kirjallisuuskuulustelusta/esseestä annetaan yhteisarvosana. Arviointi asteikolla 0-5. Arviointikriteerit perustuvat osaamistavoitteisiin.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Kotimaiset kielet tai englanti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Professor</w:t>
      </w:r>
      <w:r w:rsidRPr="00CB1C1D">
        <w:rPr>
          <w:rFonts w:eastAsia="Calibri"/>
          <w:sz w:val="22"/>
          <w:szCs w:val="22"/>
          <w:lang w:val="en-US" w:eastAsia="en-US"/>
        </w:rPr>
        <w:t xml:space="preserve"> </w:t>
      </w:r>
      <w:r w:rsidRPr="00CB1C1D">
        <w:rPr>
          <w:rFonts w:eastAsia="Calibri"/>
          <w:noProof/>
          <w:sz w:val="22"/>
          <w:szCs w:val="22"/>
          <w:lang w:val="en-US" w:eastAsia="en-US"/>
        </w:rPr>
        <w:t>gabriel.sandu@helsinki.fi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nimi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Advanced course in philosophy of language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FILM-309</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Students will acquire in-depth knowledge of special questions studied in different fields of philosophy of language.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toteutus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Participation in classroom work + written exam / written exam or essay based on independent study</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sisältö</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course assesses the methodological foundations, motifs, and special questions of different branches of philosophy of language, such as the philosophical foundations of model-theoretic semantics, the applications of the theory of reference, the semantics/pragmatics interface, speech acts as the platform of meaning, modalities and their dimensions, etc.</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Edeltävät opinnot tai edeltävä osaaminen</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Introduction to Philosophy Introduction to Logic Introduction to Philosophy of Language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Kripke, S. (1980): Naming and Necessity, Cambridge, Mass.: Harvard University Press. Hawthorne, J. &amp; Manley, D. (2012): The Reference Book, Oxford: Oxford University Press. Burgess, A. &amp; Sherman, B. (eds.) (2014): Metasemantics   New essays on the Foundations of Meaning, Oxford: Oxford</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0-5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English</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Autumn term</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Markus Lammenranta</w:t>
      </w:r>
      <w:r w:rsidRPr="00CB1C1D">
        <w:rPr>
          <w:rFonts w:eastAsia="Calibri"/>
          <w:sz w:val="22"/>
          <w:szCs w:val="22"/>
          <w:lang w:eastAsia="en-US"/>
        </w:rPr>
        <w:t xml:space="preserve"> </w:t>
      </w:r>
      <w:r w:rsidRPr="00CB1C1D">
        <w:rPr>
          <w:rFonts w:eastAsia="Calibri"/>
          <w:noProof/>
          <w:sz w:val="22"/>
          <w:szCs w:val="22"/>
          <w:lang w:eastAsia="en-US"/>
        </w:rPr>
        <w:t>markus.lammenranta@helsinki.fi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Tieto-oppi, syventävä</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FILM-310</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Opintojakson suoritettuaan opiskelija on syventänyt ymmärrystään keskeisistä tieto-opin kysymyksistä, jotka liittyvät tiedon luonteeseen ja arvoon, oikeutuksen ehtoihin ja rakenteeseen, tiedolliseen normatiivisuuteen, tiedon lähteisiin ja alaan sekä tiedolliseen relativismiin. Opiskelija osaa pohtia ja analysoida näihin aiheisiin liittyviä erityiskysymyksiä.</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Opintojakson voi suorittaa aineopintojen Tieto-opin kurssilla, jollei tätä ole jo aineopinnoissa suoritettu. Jos näin on tapahtunut, opintojakso suoritetaan aiheeseen sopivalla erikoiskurssilla tai kirjallisuustentissä.</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Opintojakson sisältöna ovat keskeiset tieto-opin kysymykset, jotka liittyvät mm. tiedon luonteeseen ja arvoon, oikeutuksen ehtoihin ja rakenteeseen, tiedolliseen normatiivisuuteen, tiedon lähteisiin ja alaan sekä tiedolliseen relativismiin.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Johdatus tieto-oppiin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Pakollinen; R. Neta &amp; D. Pritchard (eds.), Arguing about Knowledge (5 op)</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Arviointi asteikolla 0-5. Arviointikriteerit perustuvat osaamistavoitteisiin. Arvioinnin kohde on luento- tai kirjallisuustentti.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Suomi, ruotsi tai englanti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Kirjallisuustenttejä voi suorittaa lukuvuoden aikana. Luentokursseja järjestetään kaikkien neljän periodin aikana.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Paavo Pylkkänen</w:t>
      </w:r>
      <w:r w:rsidRPr="00CB1C1D">
        <w:rPr>
          <w:rFonts w:eastAsia="Calibri"/>
          <w:sz w:val="22"/>
          <w:szCs w:val="22"/>
          <w:lang w:eastAsia="en-US"/>
        </w:rPr>
        <w:t xml:space="preserve"> </w:t>
      </w:r>
      <w:r w:rsidRPr="00CB1C1D">
        <w:rPr>
          <w:rFonts w:eastAsia="Calibri"/>
          <w:noProof/>
          <w:sz w:val="22"/>
          <w:szCs w:val="22"/>
          <w:lang w:eastAsia="en-US"/>
        </w:rPr>
        <w:t>paavo.pylkkanen@helsinki.fi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Mielen filosofia, syventävä</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FILM-311</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Tavoitteena on perehdyttää opiskelija mielenfilosofian peruskäsitteisiin, ongelmiin ja tärkeimpiin suuntauksiin sekä kehittää opiskelijan kykyä tunnistaa, analysoida ja ymmärtää erilaisia lähestymistapoja mielen filosofiaan.  Opiskelija pystyy ymmärtämään ja analysoimaan mielen filosofisen tutkimuksen tämänhetkistä kenttää sekä sitä, minkälaiset kysymykset, metodit ja argumentaatiotavat kuuluvat alaan.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toteutus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student may take specialized courses and seminars, write essays, or read the literature for an Examinarium examination.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Opintojaksossa käydään läpi mielenfilosofian systemaattisia peruskäsitteitä, ongelmia ja historiallisesti tärkeimpiä suuntauksia, kuten dualismi, behaviorismi, identiteettiteoria, funktionalismi.  Aihepiireistä tärkeitä ovat mm. mentaalinen kausaatio, tietoisuus, intentionaalisuus, internalismi ja eksternalismi, sekä tekoälyn filosofia.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Edeltävät opinnot tai edeltävä osaaminen</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Basic studies in philosophy are required. The course should be suitable for any 4th or 5th year student in philosophy.</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philosophy of language, metaphysics, epistemology</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B. P. McLaughlin &amp; A. Beckermann (toim.), The Oxford Handbook of Philosophy of Mind (5 op)</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eastAsia="en-US"/>
        </w:rPr>
        <w:t xml:space="preserve">Assessment by the grades 0-5. </w:t>
      </w:r>
      <w:r w:rsidRPr="00CB1C1D">
        <w:rPr>
          <w:rFonts w:eastAsia="Calibri"/>
          <w:noProof/>
          <w:sz w:val="22"/>
          <w:szCs w:val="22"/>
          <w:lang w:val="en-US" w:eastAsia="en-US"/>
        </w:rPr>
        <w:t>Assessment criteria are based on the  learning outcomes. Assessment will take place via writing essays and/or taking an Examinarium examination on literature.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Opetuskieli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Most courses and seminars will be in English but they may also be provided in Finnish or Swedish.</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Specialized courses may be organized throughout the scholar year.</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Sara Negri</w:t>
      </w:r>
      <w:r w:rsidRPr="00CB1C1D">
        <w:rPr>
          <w:rFonts w:eastAsia="Calibri"/>
          <w:sz w:val="22"/>
          <w:szCs w:val="22"/>
          <w:lang w:eastAsia="en-US"/>
        </w:rPr>
        <w:t xml:space="preserve"> </w:t>
      </w:r>
      <w:r w:rsidRPr="00CB1C1D">
        <w:rPr>
          <w:rFonts w:eastAsia="Calibri"/>
          <w:noProof/>
          <w:sz w:val="22"/>
          <w:szCs w:val="22"/>
          <w:lang w:eastAsia="en-US"/>
        </w:rPr>
        <w:t>paavo.pylkkanen@helsinki.fi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Tieteen filosofia, syventävä</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FILM-312</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Tavoitteena on syventää opiskelijan tietoja tieteenfilosofian peruskäsitteistä, ongelmista ja tärkeimmistä suuntauksista sekä kehittää opiskelijan kykyä tunnistaa, analysoida ja ymmärtää erilaisia lähestymistapoja tieteenfilosofiaan.  Opiskelija pystyy ymmärtämään ja analysoimaan syvällisesti tieteenfilosofisen tutkimuksen tämänhetkistä kenttää sekä sitä, minkälaiset kysymykset, metodit ja argumentaatiotavat kuuluvat alaan.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toteutus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student may take specialized courses and seminars, write essays, or read the literature for an Examinarium examination.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Kurssilla käsitellään aiheita kuten tieteen päämääriä (totuus, informaatio ja pragmaattiset arvot), tieteen menetelmää, tieteellistä selittämistä (episteeminen malli, unifikaatio, interrogatiivimalli, sekä mekanistisen selittämisen mallit), kausaatiota (mitä kausaatio on, singulaarikausaatio, manipulatiiviset kausaation teoriat), teoriat, mallit ja mekanismit, käsitteiden, lakien ja mekanismien reduktio, tieteellinen keksiminen ja todentaminen, teoriavalinta ja empiirinen tuki, sekä tiedon kasvu. Aiheita pyritään tarkastelemaan suhteessa luonnontieteellisiin teorioihin ja koetuloksiin.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Basic studies in philosophy are required. The course should be suitable for any 4th or 5th year student in philosophy</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Suositeltavat valinnaiset opinnot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metaphysics, epistemology, philosophy of language, philosophy of logic and mathematics, logic, philosophy of physics, philosophy of biology, philosophy of social science, philosophy of cognitive science, philosophy of mind</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E. D. Klemke, Robert Hollinger &amp; D. W. Rudge (eds.), Introductory Readings in the Philosophy of Science, luvut 1-5 (5 op)</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eastAsia="en-US"/>
        </w:rPr>
        <w:t xml:space="preserve">Assessment by the grades 0-5. </w:t>
      </w:r>
      <w:r w:rsidRPr="00CB1C1D">
        <w:rPr>
          <w:rFonts w:eastAsia="Calibri"/>
          <w:noProof/>
          <w:sz w:val="22"/>
          <w:szCs w:val="22"/>
          <w:lang w:val="en-US" w:eastAsia="en-US"/>
        </w:rPr>
        <w:t>Assessment criteria are based on the  learning outcomes. Assessment will take place via writing essays and taking an Examinarium examination on literature.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Opetuskieli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Most courses and seminars will be in English but they may also be provided in Finnish or Swedish.</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Specialized courses may be organized throughout the scholar year.</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br w:type="page"/>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Professor Jan von Plato och universitetslektor, docent Thomas Wallgren</w:t>
      </w:r>
      <w:r w:rsidRPr="00CB1C1D">
        <w:rPr>
          <w:rFonts w:eastAsia="Calibri"/>
          <w:sz w:val="22"/>
          <w:szCs w:val="22"/>
          <w:lang w:val="sv-SE" w:eastAsia="en-US"/>
        </w:rPr>
        <w:t xml:space="preserve"> </w:t>
      </w:r>
      <w:r w:rsidRPr="00CB1C1D">
        <w:rPr>
          <w:rFonts w:eastAsia="Calibri"/>
          <w:noProof/>
          <w:sz w:val="22"/>
          <w:szCs w:val="22"/>
          <w:lang w:val="sv-SE" w:eastAsia="en-US"/>
        </w:rPr>
        <w:t>Jan.vonPlato@helsinki.fi, thomas.wallgren@helsinki.fi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Det filosofiska arkivet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sz w:val="22"/>
          <w:szCs w:val="22"/>
          <w:lang w:val="sv-SE" w:eastAsia="en-US"/>
        </w:rPr>
        <w:t>FILM-313</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sv-SE" w:eastAsia="en-US"/>
        </w:rPr>
      </w:pPr>
      <w:r w:rsidRPr="00CB1C1D">
        <w:rPr>
          <w:rFonts w:ascii="Calibri Light" w:hAnsi="Calibri Light"/>
          <w:color w:val="2E74B5"/>
          <w:sz w:val="26"/>
          <w:szCs w:val="26"/>
          <w:lang w:val="sv-SE" w:eastAsia="en-US"/>
        </w:rPr>
        <w:t>Opintojakson osaamistavoitteet</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Syftet med kursen är att illustrera hur arkivmaterial kan användas för att fördjupa förståelsen av ett filosofiskt verk och dess tillblivelseprocess samt att genom aktuella fallstudier av den filosofiska diskussionen om digitala verktyg öppna berikande, kritiska perspektiv på samtida utvecklingslinjer i digital humaniora. Som arbetsplattform används von Wright och Wittgenstein arkivet vid Helsingfors universitet, samt digitala editioner som The Bergen Electronic Edition, Wittgenstein Source, Nietzsche Source, Søren Kierkegaards Skrifter och Moritz Schlick Gesamtausgabe.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sv-SE" w:eastAsia="en-US"/>
        </w:rPr>
      </w:pPr>
      <w:r w:rsidRPr="00CB1C1D">
        <w:rPr>
          <w:rFonts w:ascii="Calibri Light" w:hAnsi="Calibri Light"/>
          <w:color w:val="2E74B5"/>
          <w:sz w:val="26"/>
          <w:szCs w:val="26"/>
          <w:lang w:val="sv-SE" w:eastAsia="en-US"/>
        </w:rPr>
        <w:t>Opintojakson toteutus</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Studiemomentet avläggs genom att delta i föreläsningar och därtill anslutna övningar och slutförhör. Studiemomentet kan enligt överenskommelse med en av de ansvariga lärarna även avläggas genom självständiga skriftliga arbeten eller genom att tentera kurslitteratur vid en av fakulteten anordnad tentamen eller i examinariumtentamen.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sv-SE" w:eastAsia="en-US"/>
        </w:rPr>
      </w:pPr>
      <w:r w:rsidRPr="00CB1C1D">
        <w:rPr>
          <w:rFonts w:ascii="Calibri Light" w:hAnsi="Calibri Light"/>
          <w:color w:val="2E74B5"/>
          <w:sz w:val="26"/>
          <w:szCs w:val="26"/>
          <w:lang w:val="sv-SE" w:eastAsia="en-US"/>
        </w:rPr>
        <w:t>Opintojakson sisältö</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I kursen ingår praktiska övningar baserade på arkivinnehållen, samt ett skriftligt slutarbete.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sv-SE" w:eastAsia="en-US"/>
        </w:rPr>
      </w:pPr>
      <w:r w:rsidRPr="00CB1C1D">
        <w:rPr>
          <w:rFonts w:ascii="Calibri Light" w:hAnsi="Calibri Light"/>
          <w:color w:val="2E74B5"/>
          <w:sz w:val="26"/>
          <w:szCs w:val="26"/>
          <w:lang w:val="sv-SE" w:eastAsia="en-US"/>
        </w:rPr>
        <w:t>Suositeltava tai pakollinen kirjallisuus</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De ansvariga lärarna ger anvisningar för kurslitteraturen.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Bedömning enligt skala 0 - 5.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0411B0">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Thomas Wallgren ja Jan von Plato</w:t>
      </w:r>
      <w:r w:rsidRPr="00CB1C1D">
        <w:rPr>
          <w:rFonts w:eastAsia="Calibri"/>
          <w:sz w:val="22"/>
          <w:szCs w:val="22"/>
          <w:lang w:eastAsia="en-US"/>
        </w:rPr>
        <w:t xml:space="preserve"> </w:t>
      </w:r>
      <w:r w:rsidRPr="00CB1C1D">
        <w:rPr>
          <w:rFonts w:eastAsia="Calibri"/>
          <w:noProof/>
          <w:sz w:val="22"/>
          <w:szCs w:val="22"/>
          <w:lang w:eastAsia="en-US"/>
        </w:rPr>
        <w:t>Jan.vonPlato@helsinki.fi, thomas.wallgren@helsinki.fi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Filosofisk tidsdiagnos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sz w:val="22"/>
          <w:szCs w:val="22"/>
          <w:lang w:val="sv-SE" w:eastAsia="en-US"/>
        </w:rPr>
        <w:t>FILM-314</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sv-SE" w:eastAsia="en-US"/>
        </w:rPr>
      </w:pPr>
      <w:r w:rsidRPr="00CB1C1D">
        <w:rPr>
          <w:rFonts w:ascii="Calibri Light" w:hAnsi="Calibri Light"/>
          <w:color w:val="2E74B5"/>
          <w:sz w:val="26"/>
          <w:szCs w:val="26"/>
          <w:lang w:val="sv-SE" w:eastAsia="en-US"/>
        </w:rPr>
        <w:t>Opintojakson osaamistavoitteet</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Syftet med studiemomentet är att ge fördjupade kunskaper om den filosofiska tidsdiagnosen.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sv-SE" w:eastAsia="en-US"/>
        </w:rPr>
      </w:pPr>
      <w:r w:rsidRPr="00CB1C1D">
        <w:rPr>
          <w:rFonts w:ascii="Calibri Light" w:hAnsi="Calibri Light"/>
          <w:color w:val="2E74B5"/>
          <w:sz w:val="26"/>
          <w:szCs w:val="26"/>
          <w:lang w:val="sv-SE" w:eastAsia="en-US"/>
        </w:rPr>
        <w:t>Opintojakson toteutus</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Studiemomentet avläggs genom att delta i föreläsningar och därtill anslutna övningar och slutförhör. Studiemomentet kan enligt överenskommelse med en av de ansvariga lärarna även avläggas genom självständiga skriftliga arbeten eller genom att tentera kurslitteratur vid en av fakulteten anordnad tentamen eller i examinariumtentamen.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sv-SE" w:eastAsia="en-US"/>
        </w:rPr>
      </w:pPr>
      <w:r w:rsidRPr="00CB1C1D">
        <w:rPr>
          <w:rFonts w:ascii="Calibri Light" w:hAnsi="Calibri Light"/>
          <w:color w:val="2E74B5"/>
          <w:sz w:val="26"/>
          <w:szCs w:val="26"/>
          <w:lang w:val="sv-SE" w:eastAsia="en-US"/>
        </w:rPr>
        <w:t>Opintojakson sisältö</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Del 1: Kritisk analys av den filosofiska tidsdiagnostikens historia, systematiska ställning i filosofin och samtida relevans i samhälle och kultur. Del 2: Centrala problemställningar inom samtida tidsdiagnostisk forskning, t.ex. globalisering, klimatkrisen, robotik, penningväsendet, det postmoderna världskriget och transhumismen.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sv-SE" w:eastAsia="en-US"/>
        </w:rPr>
      </w:pPr>
      <w:r w:rsidRPr="00CB1C1D">
        <w:rPr>
          <w:rFonts w:ascii="Calibri Light" w:hAnsi="Calibri Light"/>
          <w:color w:val="2E74B5"/>
          <w:sz w:val="26"/>
          <w:szCs w:val="26"/>
          <w:lang w:val="sv-SE" w:eastAsia="en-US"/>
        </w:rPr>
        <w:t>Suositeltava tai pakollinen kirjallisuus</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De ansvariga lärarna ger anvisningar för kurslitteraturen.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Bedömning enligt skala 0 - 5.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Period 3</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0411B0">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Thomas Wallgren ja Jan von Plato</w:t>
      </w:r>
      <w:r w:rsidRPr="00CB1C1D">
        <w:rPr>
          <w:rFonts w:eastAsia="Calibri"/>
          <w:sz w:val="22"/>
          <w:szCs w:val="22"/>
          <w:lang w:eastAsia="en-US"/>
        </w:rPr>
        <w:t xml:space="preserve"> </w:t>
      </w:r>
      <w:r w:rsidRPr="00CB1C1D">
        <w:rPr>
          <w:rFonts w:eastAsia="Calibri"/>
          <w:noProof/>
          <w:sz w:val="22"/>
          <w:szCs w:val="22"/>
          <w:lang w:eastAsia="en-US"/>
        </w:rPr>
        <w:t>Jan.vonPlato@helsinki.fi, thomas.wallgren@helsinki.fi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Skeptisk upplysning</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sz w:val="22"/>
          <w:szCs w:val="22"/>
          <w:lang w:val="sv-SE" w:eastAsia="en-US"/>
        </w:rPr>
        <w:t>FILM-315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sv-SE" w:eastAsia="en-US"/>
        </w:rPr>
      </w:pPr>
      <w:r w:rsidRPr="00CB1C1D">
        <w:rPr>
          <w:rFonts w:ascii="Calibri Light" w:hAnsi="Calibri Light"/>
          <w:color w:val="2E74B5"/>
          <w:sz w:val="26"/>
          <w:szCs w:val="26"/>
          <w:lang w:val="sv-SE" w:eastAsia="en-US"/>
        </w:rPr>
        <w:t>Opintojakson osaamistavoitteet</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Syftet med studiemomentet är att ge fördjupade kunskaper om filosofins filosofi med särskild hänsyn till frågan om upplysningsoptimismens historia i västerländsk kultur från antiken till vår tid.</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sv-SE" w:eastAsia="en-US"/>
        </w:rPr>
      </w:pPr>
      <w:r w:rsidRPr="00CB1C1D">
        <w:rPr>
          <w:rFonts w:ascii="Calibri Light" w:hAnsi="Calibri Light"/>
          <w:color w:val="2E74B5"/>
          <w:sz w:val="26"/>
          <w:szCs w:val="26"/>
          <w:lang w:val="sv-SE" w:eastAsia="en-US"/>
        </w:rPr>
        <w:t>Opintojakson toteutus</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Studiemomentet avläggs genom att delta i föreläsningar och därtill anslutna övningar och slutförhör. Studiemomentet kan enligt överenskommelse med en av de ansvariga lärarna även avläggas genom självständiga skriftliga arbeten eller genom att tentera kurslitteratur vid en av fakulteten anordnad tentamen eller i examinariumtentamen.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sv-SE" w:eastAsia="en-US"/>
        </w:rPr>
      </w:pPr>
      <w:r w:rsidRPr="00CB1C1D">
        <w:rPr>
          <w:rFonts w:ascii="Calibri Light" w:hAnsi="Calibri Light"/>
          <w:color w:val="2E74B5"/>
          <w:sz w:val="26"/>
          <w:szCs w:val="26"/>
          <w:lang w:val="sv-SE" w:eastAsia="en-US"/>
        </w:rPr>
        <w:t>Opintojakson sisältö</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Sokrates, Sextus Empiricus och Wittgenstein syn på filosofins ämnen, metoder, mål och värde utgående från en närläsning av deras texter och i relation både till filosofibegreppets historia och till den samtida situationen i filosofins filosofi.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Kandidatexamen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De ansvariga lärarna ger anvisningar för kurslitteraturen.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Bedömning enligt skalan 0 - 5.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Period 3</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0411B0">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Thomas Wallgren ja Jan von Plato</w:t>
      </w:r>
      <w:r w:rsidRPr="00CB1C1D">
        <w:rPr>
          <w:rFonts w:eastAsia="Calibri"/>
          <w:sz w:val="22"/>
          <w:szCs w:val="22"/>
          <w:lang w:eastAsia="en-US"/>
        </w:rPr>
        <w:t xml:space="preserve"> </w:t>
      </w:r>
      <w:r w:rsidRPr="00CB1C1D">
        <w:rPr>
          <w:rFonts w:eastAsia="Calibri"/>
          <w:noProof/>
          <w:sz w:val="22"/>
          <w:szCs w:val="22"/>
          <w:lang w:eastAsia="en-US"/>
        </w:rPr>
        <w:t>Jan.vonPlato@helsinki.fi, thomas.wallgren@helsinki.fi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sv-SE" w:eastAsia="en-US"/>
        </w:rPr>
      </w:pPr>
      <w:r w:rsidRPr="00CB1C1D">
        <w:rPr>
          <w:rFonts w:ascii="Calibri Light" w:hAnsi="Calibri Light"/>
          <w:color w:val="2E74B5"/>
          <w:sz w:val="26"/>
          <w:szCs w:val="26"/>
          <w:lang w:val="sv-SE" w:eastAsia="en-US"/>
        </w:rPr>
        <w:t>Opintojakson nimi</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Idén om en första filosofi: Metafysik, kunskapsteori, etik, logik och språkfilosofi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FILM-316</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Syftet med kursen är att ge fördjupad historisk och systematisk kunskap om idén om metafysik, etik, kunskapsteori, logik och språkfilosofi som den yttersta formen av förnuft eller som "första filosofi".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sv-SE" w:eastAsia="en-US"/>
        </w:rPr>
      </w:pPr>
      <w:r w:rsidRPr="00CB1C1D">
        <w:rPr>
          <w:rFonts w:ascii="Calibri Light" w:hAnsi="Calibri Light"/>
          <w:color w:val="2E74B5"/>
          <w:sz w:val="26"/>
          <w:szCs w:val="26"/>
          <w:lang w:val="sv-SE" w:eastAsia="en-US"/>
        </w:rPr>
        <w:t>Opintojakson toteutus</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Studiemomentet avläggs genom att delta i föreläsningar och därtill anslutna övningar och slutförhör. Studiemomentet kan enligt överenskommelse med en av de ansvariga lärarna även avläggas genom självständiga skriftliga arbeten eller genom att tentera kurslitteratur vid en av fakulteten anordnad tentamen eller i examinariumtentamen.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sv-SE" w:eastAsia="en-US"/>
        </w:rPr>
      </w:pPr>
      <w:r w:rsidRPr="00CB1C1D">
        <w:rPr>
          <w:rFonts w:ascii="Calibri Light" w:hAnsi="Calibri Light"/>
          <w:color w:val="2E74B5"/>
          <w:sz w:val="26"/>
          <w:szCs w:val="26"/>
          <w:lang w:val="sv-SE" w:eastAsia="en-US"/>
        </w:rPr>
        <w:t>Opintojakson sisältö</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1. Uppkomsten av idén om en första filosofi: Parmenides, Sokrates, Platon. 2. Aristoteles och metafysiken som första filosofi. 3. Modern kunskapsteori som första filosofi. 4. Etik och existensfilosofi som första filosofi från Hamann till Levinas. 5. Logik och språkfilosofi som första filosofi hos Frege, Russell och den unge Wittgenstein, 6. Polyfonin hos den sena Wittgenstein som transformation av idén om en första filosofi.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Kandidatexamen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De ansvariga lärarna ger anvisningar för kurslitteraturen.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Bedömning enligt skalan 0 - 5.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Period 3</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0411B0">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b/>
          <w:color w:val="2E74B5"/>
          <w:sz w:val="26"/>
          <w:szCs w:val="26"/>
          <w:lang w:eastAsia="en-US"/>
        </w:rPr>
      </w:pPr>
      <w:r w:rsidRPr="00CB1C1D">
        <w:rPr>
          <w:rFonts w:ascii="Calibri Light" w:hAnsi="Calibri Light"/>
          <w:b/>
          <w:color w:val="2E74B5"/>
          <w:sz w:val="26"/>
          <w:szCs w:val="26"/>
          <w:lang w:eastAsia="en-US"/>
        </w:rPr>
        <w:t>Filosofian valinnaiset erikoistumisopinnot (FILM-321 – FILM-360)</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Associate Professor</w:t>
      </w:r>
      <w:r w:rsidRPr="00CB1C1D">
        <w:rPr>
          <w:rFonts w:eastAsia="Calibri"/>
          <w:sz w:val="22"/>
          <w:szCs w:val="22"/>
          <w:lang w:eastAsia="en-US"/>
        </w:rPr>
        <w:t xml:space="preserve"> </w:t>
      </w:r>
      <w:r w:rsidRPr="00CB1C1D">
        <w:rPr>
          <w:rFonts w:eastAsia="Calibri"/>
          <w:noProof/>
          <w:sz w:val="22"/>
          <w:szCs w:val="22"/>
          <w:lang w:eastAsia="en-US"/>
        </w:rPr>
        <w:t>jose.pereiradasilva@helsinki.fi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nimi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History of Philosophy, Ancient Philosophy, specialisation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FILM-321</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student is expected to acquire the ability to analyze, interpret and assess the select texts with the help of relevant secondary literature. Each lecture focuses on a specific topic that is addressed from different perspectives in accordance with the different texts.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toteutus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completion of course requires attendance to the lectures and the submission of two essays on set topics. The essays ought to be based on some texts discussed in class, and on relevant secondary literature in compliance with the directions given by the lecturer.</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sisältö</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aim of the course is to help a student to form a considered view of certain central concepts, problems and debates in ancient philosophical texts concerning truth, reasoning, knowledge, nature, man, good life and society. The course is based on a selection of key texts from Plato, Aristotle, the Epicureans, the Stoics, the Sceptics as well as some late ancient authors such as Plotinus and Augustine.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None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Select texts from the following authors and works: Plato, Theaetetus, Sophist, Republic, Timaeus, Laws Aristotle, The Prior and Posterior Analytics, Metaphysics, Physics, de Anima (On the Soul), Nicomachean Ethics The Epicureans, the Stoics, and the Sceptics, select translations from A. A. Long and D. N. Sedley, The Hellenistic philosophers Vol. 1. Cambridge University Press: Cambridge, 1987. Plotinus, Enneads Augustine, On Trinity (de Trinitate)  Further introductory reading (non-obligatory): Anthony Kenny, Ancient Philosophy. A New History of Western Philosophy. Vol. 1. Oxford University Press: Oxford, 2004. James Warren and Frisbee Sheffield (ed.), The Routledge Companion to Ancient Philosophy, Routledge: New York, 2014.</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Submission of two essays on set topics. Scale 0-5.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English/Finnish</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r w:rsidRPr="00CB1C1D">
        <w:rPr>
          <w:rFonts w:eastAsia="Calibri"/>
          <w:noProof/>
          <w:sz w:val="22"/>
          <w:szCs w:val="22"/>
          <w:lang w:eastAsia="en-US"/>
        </w:rPr>
        <w:t>Autumn</w:t>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Associate Professor</w:t>
      </w:r>
      <w:r w:rsidRPr="00CB1C1D">
        <w:rPr>
          <w:rFonts w:eastAsia="Calibri"/>
          <w:sz w:val="22"/>
          <w:szCs w:val="22"/>
          <w:lang w:val="en-US" w:eastAsia="en-US"/>
        </w:rPr>
        <w:t xml:space="preserve"> </w:t>
      </w:r>
      <w:r w:rsidRPr="00CB1C1D">
        <w:rPr>
          <w:rFonts w:eastAsia="Calibri"/>
          <w:noProof/>
          <w:sz w:val="22"/>
          <w:szCs w:val="22"/>
          <w:lang w:val="en-US" w:eastAsia="en-US"/>
        </w:rPr>
        <w:t>jose.pereiradasilva@helsinki.fi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nimi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History of Philosophy, Medieval Philosophy, specialisation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FILM-322</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Students are expected to identify the main figures, their philosophical claims in context, and the arguments purported to ground those claims. Moreover, they should also be able to develop historical awareness of philosophical problems together with understanding of methods of systematic philosophical analysis.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toteutus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Participation in at least 75% of the sessions is required. The course combines lectures with interpretative work of some primary texts, always given in English translation, which students are expected to read and that are to be discussed in the classes. Students will be asked to prepare a short presentation by the end of the course plus a written exam.</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sisältö</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course will introduce students to late medieval theories of knowledge. The emphasis of the course will be on thirteenth and fourteenth century authors on the topics of perception, intellectual cognition   abstraction, theories of judgment, demonstrative reasoning  , theories of illumination, and the problem of certainty.</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Basic Knowledge of Medieval Philosophy.</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Required literature:  Robert Pasnau, Theories of Cognition in the Later Middle Ages. Cambridge University Press, 1997.   Suggested:  Katherine Tachau, Vision and Certitude in the Age of Ockham (Brill, 1988)  Leen Spruit, Species intelligibilis. From Perception to Knowledge (Brill, 1994)  Simo Knuuttila &amp; Pekka Kärkkäinen (eds), Theories of Perception in Medieval and Early Modern Philosophy (Springer, 2008)  Steven Marrone, The Light of Thy Countenance. Science and Knowledge of God in the Thirteenth Century (Brill, 2001)</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val="en-US" w:eastAsia="en-US"/>
        </w:rPr>
        <w:t xml:space="preserve">Students will be asked to prepare a short presentation by the end of the course plus a written exam. </w:t>
      </w:r>
      <w:r w:rsidRPr="00CB1C1D">
        <w:rPr>
          <w:rFonts w:eastAsia="Calibri"/>
          <w:noProof/>
          <w:sz w:val="22"/>
          <w:szCs w:val="22"/>
          <w:lang w:eastAsia="en-US"/>
        </w:rPr>
        <w:t>Scale 0-5.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English</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Associate Professor</w:t>
      </w:r>
      <w:r w:rsidRPr="00CB1C1D">
        <w:rPr>
          <w:rFonts w:eastAsia="Calibri"/>
          <w:sz w:val="22"/>
          <w:szCs w:val="22"/>
          <w:lang w:eastAsia="en-US"/>
        </w:rPr>
        <w:t xml:space="preserve"> </w:t>
      </w:r>
      <w:r w:rsidRPr="00CB1C1D">
        <w:rPr>
          <w:rFonts w:eastAsia="Calibri"/>
          <w:noProof/>
          <w:sz w:val="22"/>
          <w:szCs w:val="22"/>
          <w:lang w:eastAsia="en-US"/>
        </w:rPr>
        <w:t>jose.pereiradasilva@helsinki.fi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nimi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History of Philosophy, Early Modern Philosophy, specialisation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FILM-323</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Students are expected to identify the main figures, their philosophical claims in context, and the arguments purported to ground those claims. By completing the course students will acquire competence in systematic interpretation of historical philosophical texts.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toteutus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Participation in at least 75% of the sessions is required. The course combines lectures with interpretative work of some primary texts, always given in English translation, which students are expected to read and that are to be discussed in the classes. Students will be asked to prepare a short presentation by the end of the course plus a written exam. Alternatively this course can be done via book examination dependent on agreement with the responsible teacher.</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sisältö</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This course introduces the students to the core issues of early modern philosophical thought, especially concerning epistemology and metaphysics in Descartes, Locke, Berkeley, Leibniz, and Kant. This includes the key concepts and issues of mind-body interaction, the nature of the mind, matter, perception and thought, causation, free will, primary and secondary qualities, self and personal identity.</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Basic knowledge in history of philosophy.</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eastAsia="en-US"/>
        </w:rPr>
        <w:t xml:space="preserve">John Cottingham, The Rationalists. </w:t>
      </w:r>
      <w:r w:rsidRPr="00CB1C1D">
        <w:rPr>
          <w:rFonts w:eastAsia="Calibri"/>
          <w:noProof/>
          <w:sz w:val="22"/>
          <w:szCs w:val="22"/>
          <w:lang w:val="en-US" w:eastAsia="en-US"/>
        </w:rPr>
        <w:t>OUP 1988 R.S. Woolhouse, The Empiricists. OUP 1998 D. Garber and M. Ayers, eds., The Cambridge History of Seventeenth-Century Philosophy, 2 vols. CUP 1998.  John W. Yolton, Perceptual Acquaintance from Descartes to Reid.</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Written exam. Scale 0-5.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English</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br w:type="page"/>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Professor</w:t>
      </w:r>
      <w:r w:rsidRPr="00CB1C1D">
        <w:rPr>
          <w:rFonts w:eastAsia="Calibri"/>
          <w:sz w:val="22"/>
          <w:szCs w:val="22"/>
          <w:lang w:eastAsia="en-US"/>
        </w:rPr>
        <w:t xml:space="preserve"> </w:t>
      </w:r>
      <w:r w:rsidRPr="00CB1C1D">
        <w:rPr>
          <w:rFonts w:eastAsia="Calibri"/>
          <w:noProof/>
          <w:sz w:val="22"/>
          <w:szCs w:val="22"/>
          <w:lang w:eastAsia="en-US"/>
        </w:rPr>
        <w:t>sara.negri@helsinki.fi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 xml:space="preserve">Philosophical logic, specialization </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FILM-324</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Through the course, the student will get an introduction to philosophical logic (such as modal, temporal, epistemic logic), its motivations, semantics, inferential systems, and main directions of development. The course will also give the possibility to develop presentation skills.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toteutus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Final written exam or presentation on a topic to be agreed with the docent. The course can be completed also through a literature exam.</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Intermediate course in logic</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val="en-US" w:eastAsia="en-US"/>
        </w:rPr>
        <w:t xml:space="preserve">To be announced at the beginning of the course.  Literature exam: Theodore Sider, Logic for Philosophy. </w:t>
      </w:r>
      <w:r w:rsidRPr="00CB1C1D">
        <w:rPr>
          <w:rFonts w:eastAsia="Calibri"/>
          <w:noProof/>
          <w:sz w:val="22"/>
          <w:szCs w:val="22"/>
          <w:lang w:eastAsia="en-US"/>
        </w:rPr>
        <w:t>Oxford University Press, 2010 (ch. 1-7, 9)</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0-5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Englanti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Professor</w:t>
      </w:r>
      <w:r w:rsidRPr="00CB1C1D">
        <w:rPr>
          <w:rFonts w:eastAsia="Calibri"/>
          <w:sz w:val="22"/>
          <w:szCs w:val="22"/>
          <w:lang w:eastAsia="en-US"/>
        </w:rPr>
        <w:t xml:space="preserve"> </w:t>
      </w:r>
      <w:r w:rsidRPr="00CB1C1D">
        <w:rPr>
          <w:rFonts w:eastAsia="Calibri"/>
          <w:noProof/>
          <w:sz w:val="22"/>
          <w:szCs w:val="22"/>
          <w:lang w:eastAsia="en-US"/>
        </w:rPr>
        <w:t>sara.negri@helsinki.fi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 xml:space="preserve">Proof Theory, erikoistuminen  </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sz w:val="22"/>
          <w:szCs w:val="22"/>
          <w:lang w:val="en-US" w:eastAsia="en-US"/>
        </w:rPr>
        <w:t>FILM-325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osaamistavoitteet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Through the course, the student will get an introduction to the central methods and results of structural proof theory. The course is also intended to prepare the student for the Master's thesis.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toteutus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Course with a final exam. Participation in exercises. Separate registration for exercise groups. The course can be completed also through a literature exam.</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sisältö</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course will give a self-contained introduction to the central methods and results  of structural proof theory. The methods will be built gradually starting from a review of natural deduction for propositional logic and proceeding to sequent calculus both for pure logic and for extensions; metatheoretical results will be accompanied by examples and applications.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Intermediate course in logic</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Sara Negri and Jan von Plato, "Structural Proof Theory", Cambridge University Press 2001 (ch. 1-4). Sara Negri and Jan von Plato, "Proof Analysis. A Contribution to Hilbert's Last Problem", Cambridge University Press 2011 (parts I and II).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0-5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English</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Tuomas Tahko</w:t>
      </w:r>
      <w:r w:rsidRPr="00CB1C1D">
        <w:rPr>
          <w:rFonts w:eastAsia="Calibri"/>
          <w:sz w:val="22"/>
          <w:szCs w:val="22"/>
          <w:lang w:eastAsia="en-US"/>
        </w:rPr>
        <w:t xml:space="preserve"> </w:t>
      </w:r>
      <w:r w:rsidRPr="00CB1C1D">
        <w:rPr>
          <w:rFonts w:eastAsia="Calibri"/>
          <w:noProof/>
          <w:sz w:val="22"/>
          <w:szCs w:val="22"/>
          <w:lang w:eastAsia="en-US"/>
        </w:rPr>
        <w:t>tuomas.tahko@helsinki.fi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Metafysiikka, erikoistuminen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FILM-326</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Opintojakson suoritettuaan opiskelija on perehtynyt syvällisesti metafysiikan eri osa-alueisiin ja tuntee jonkin metafysiikan erityisalueen kirjallisuuden kattavasti. Tavoitteena on syventää opiskelijan kykyä analysoida ja ymmärtää erilaisia argumentointitapoja metafysiikassa.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Tyypillisesti luentokurssi (3op). Tämän lisäksi suoritetaan kirjallisuuskuulustelu (2op) tai esseesuoritus (2op). Kaikki opiskelijat voivat suorittaa myös laajemman kirjallisuuskuulustelun (5op).</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Aineopintojen metafysiikan kurssi tai vastaavat tiedot.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Kirjallisuudesta sovitaan tapauskohtaisesti. Ohjeellinen luettelo: A. Bird, Nature s Metaphysics: Laws and Properties (3 op)  M. Devitt, Putting Metaphysics First (3 op)  J. Divers, Possible worlds (5 op)  E. J. Lowe, More Kinds of Being (3 op)  T. Sider, Writing the Book of The World (3 op) T. E. Tahko (ed.), Contemporary Aristotelian Metaphysics (3 op) T. E. Tahko, An Introduction to Metametaphysics (3 op) J. Kim &amp; E. Sosa (eds.), Metaphysics: An Anthology (10 op) M. Loux &amp; D. Zimmerman (toim.), The Oxford Handbook of Metaphysics (ei osaa 8) (5 op)</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br w:type="page"/>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Tuomas Tahko</w:t>
      </w:r>
      <w:r w:rsidRPr="00CB1C1D">
        <w:rPr>
          <w:rFonts w:eastAsia="Calibri"/>
          <w:sz w:val="22"/>
          <w:szCs w:val="22"/>
          <w:lang w:eastAsia="en-US"/>
        </w:rPr>
        <w:t xml:space="preserve"> </w:t>
      </w:r>
      <w:r w:rsidRPr="00CB1C1D">
        <w:rPr>
          <w:rFonts w:eastAsia="Calibri"/>
          <w:noProof/>
          <w:sz w:val="22"/>
          <w:szCs w:val="22"/>
          <w:lang w:eastAsia="en-US"/>
        </w:rPr>
        <w:t>tuomas.tahko@helsinki.fi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nimi</w:t>
      </w:r>
    </w:p>
    <w:p w:rsidR="00CB1C1D" w:rsidRPr="00CB1C1D" w:rsidRDefault="00CB1C1D" w:rsidP="00CB1C1D">
      <w:pPr>
        <w:spacing w:before="100" w:beforeAutospacing="1" w:after="100" w:afterAutospacing="1" w:line="259" w:lineRule="auto"/>
        <w:divId w:val="1683969184"/>
        <w:rPr>
          <w:rFonts w:eastAsia="Calibri"/>
          <w:sz w:val="22"/>
          <w:szCs w:val="22"/>
          <w:lang w:val="en-US" w:eastAsia="en-US"/>
        </w:rPr>
      </w:pPr>
      <w:r w:rsidRPr="00CB1C1D">
        <w:rPr>
          <w:rFonts w:eastAsia="Calibri"/>
          <w:sz w:val="22"/>
          <w:szCs w:val="22"/>
          <w:lang w:val="en-US" w:eastAsia="en-US"/>
        </w:rPr>
        <w:t>Metaphysics of Science, specialization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FILM-327</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before="100" w:beforeAutospacing="1" w:after="100" w:afterAutospacing="1" w:line="259" w:lineRule="auto"/>
        <w:divId w:val="1683969184"/>
        <w:rPr>
          <w:sz w:val="22"/>
          <w:szCs w:val="22"/>
          <w:lang w:eastAsia="en-US"/>
        </w:rPr>
      </w:pPr>
      <w:r w:rsidRPr="00CB1C1D">
        <w:rPr>
          <w:rFonts w:eastAsia="Calibri"/>
          <w:sz w:val="22"/>
          <w:szCs w:val="22"/>
          <w:lang w:eastAsia="en-US"/>
        </w:rPr>
        <w:t xml:space="preserve">Opintojakson suoritettuaan opiskelija on perehtynyt tieteellisen metafysiikan eri osa-alueisiin.  </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sz w:val="22"/>
          <w:szCs w:val="22"/>
          <w:lang w:val="en-US" w:eastAsia="en-US"/>
        </w:rPr>
        <w:t>It is recommended that the student chooses topics that help him or her to write a Master's thesis.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sz w:val="22"/>
          <w:szCs w:val="22"/>
          <w:lang w:eastAsia="en-US"/>
        </w:rPr>
        <w:t xml:space="preserve">Tyypillisesti luentokurssi (3op). Tämän lisäksi suoritetaan kirjallisuuskuulustelu (2op) tai esseesuoritus (2op). </w:t>
      </w:r>
      <w:r w:rsidRPr="00CB1C1D">
        <w:rPr>
          <w:rFonts w:eastAsia="Calibri"/>
          <w:sz w:val="22"/>
          <w:szCs w:val="22"/>
          <w:lang w:val="en-US" w:eastAsia="en-US"/>
        </w:rPr>
        <w:t>Kaikki opiskelijat voivat suorittaa myös laajemman kirjallisuuskuulustelun (5op).            </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sz w:val="22"/>
          <w:szCs w:val="22"/>
          <w:lang w:val="en-US" w:eastAsia="en-US"/>
        </w:rPr>
        <w:t>The student may take specialized courses and seminars, write essays, or read the literature for an Examinarium examination.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Tavoitteena on paneutua kysymyksiin metafysiikan ja tieteenfilosofian välimaastossa sekä metafysiikan ja tieteen suhteeseen. Opintojaksossa käsitellään kattavasti yleisen tieteellisen metafysiikan erityiskysymyksiä ja tutustutaan erilaisiin metodologisiin tapoihin lähestyä näitä kysymyksiä.</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val="en-US" w:eastAsia="en-US"/>
        </w:rPr>
        <w:t xml:space="preserve">Basic studies in philosophy are required. The courses should be suitable for any 4th or 5th year student in philosophy. Although the courses may be rather difficult, students with less background studies are encouraged to participate if the topic is sufficiently closely related to a topic on which they plan to write their Master's thesis. </w:t>
      </w:r>
      <w:r w:rsidRPr="00CB1C1D">
        <w:rPr>
          <w:rFonts w:eastAsia="Calibri"/>
          <w:sz w:val="22"/>
          <w:szCs w:val="22"/>
          <w:lang w:eastAsia="en-US"/>
        </w:rPr>
        <w:t xml:space="preserve">Suotavaa, että perusopinnot sekä aineopintojen metafysiikan kurssi suoritettu.  </w:t>
      </w:r>
      <w:r w:rsidRPr="00CB1C1D">
        <w:rPr>
          <w:rFonts w:eastAsia="Calibri"/>
          <w:sz w:val="22"/>
          <w:szCs w:val="22"/>
          <w:lang w:eastAsia="en-US"/>
        </w:rPr>
        <w:br/>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sz w:val="22"/>
          <w:szCs w:val="22"/>
          <w:lang w:val="en-US" w:eastAsia="en-US"/>
        </w:rPr>
        <w:t>metaphysics, philosophy of physics, philosophy of biology, philosophy of science, philosophy of cognitive science, philosophy of social sciences, philosophy of mind, , epistemology, philosophy of logic and mathematics, logic</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Suositeltava tai pakollinen kirjallisuus</w:t>
      </w:r>
    </w:p>
    <w:p w:rsidR="00CB1C1D" w:rsidRPr="00CB1C1D" w:rsidRDefault="00CB1C1D" w:rsidP="00CB1C1D">
      <w:pPr>
        <w:spacing w:line="259" w:lineRule="auto"/>
        <w:divId w:val="1683969184"/>
        <w:rPr>
          <w:rFonts w:ascii="Times" w:eastAsia="Calibri" w:hAnsi="Times" w:cs="Times"/>
          <w:sz w:val="20"/>
          <w:szCs w:val="20"/>
          <w:lang w:val="en-US" w:eastAsia="en-US"/>
        </w:rPr>
      </w:pPr>
      <w:r w:rsidRPr="00CB1C1D">
        <w:rPr>
          <w:rFonts w:eastAsia="Calibri"/>
          <w:sz w:val="22"/>
          <w:szCs w:val="22"/>
          <w:lang w:val="en-US" w:eastAsia="en-US"/>
        </w:rPr>
        <w:t>If the student wishes to read books for an examinarium exam, he or she must always agree with a supervisor on the literature. Mikäli täydennetään luentokurssia, suoritetaan: M. Schrenk, Metaphysics of Science: A Systematic and Historical Introduction (2016) (2op)  Laajemmassa kirjallisuuskuulustelussa suoritetaan myös seuraava teos (tai sopimuksen mukaan): C. Gillett, Reduction and Emergence in Science and Philosophy (2016) (3op)</w:t>
      </w:r>
    </w:p>
    <w:p w:rsidR="00CB1C1D" w:rsidRPr="00CB1C1D" w:rsidRDefault="00CB1C1D" w:rsidP="00CB1C1D">
      <w:pPr>
        <w:spacing w:line="259" w:lineRule="auto"/>
        <w:divId w:val="1683969184"/>
        <w:rPr>
          <w:rFonts w:eastAsia="Calibri"/>
          <w:sz w:val="22"/>
          <w:szCs w:val="22"/>
          <w:lang w:val="en-US"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sz w:val="22"/>
          <w:szCs w:val="22"/>
          <w:lang w:eastAsia="en-US"/>
        </w:rPr>
        <w:t xml:space="preserve">Assessment by the grades 0-5. </w:t>
      </w:r>
      <w:r w:rsidRPr="00CB1C1D">
        <w:rPr>
          <w:rFonts w:eastAsia="Calibri"/>
          <w:sz w:val="22"/>
          <w:szCs w:val="22"/>
          <w:lang w:val="en-US" w:eastAsia="en-US"/>
        </w:rPr>
        <w:t>Assessment criteria are based on the  earning outcomes. Assessment will take place via writing essays and taking an Examinarium examination on literature.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Opetuskieli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sz w:val="22"/>
          <w:szCs w:val="22"/>
          <w:lang w:val="en-US" w:eastAsia="en-US"/>
        </w:rPr>
        <w:t>Most courses and seminars will be in English but they may also be provided in Finnish or Swedish.</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To be specified in the teaching plan.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br w:type="page"/>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Professor</w:t>
      </w:r>
      <w:r w:rsidRPr="00CB1C1D">
        <w:rPr>
          <w:rFonts w:eastAsia="Calibri"/>
          <w:sz w:val="22"/>
          <w:szCs w:val="22"/>
          <w:lang w:val="en-US" w:eastAsia="en-US"/>
        </w:rPr>
        <w:t xml:space="preserve"> </w:t>
      </w:r>
      <w:r w:rsidRPr="00CB1C1D">
        <w:rPr>
          <w:rFonts w:eastAsia="Calibri"/>
          <w:noProof/>
          <w:sz w:val="22"/>
          <w:szCs w:val="22"/>
          <w:lang w:val="en-US" w:eastAsia="en-US"/>
        </w:rPr>
        <w:t>gabriel.sandu@helsinki.fi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nimi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philosophy of language, theories of meaning, specialisation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FIL-328</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Luentokurssi + oheislukemisto / kirjatentti / essee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sisältö</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course assesses the methodological foundations, motifs, and special questions of different branches of philosophy of language, such as the philosophical foundations of model-theoretic semantics, the applications of the theory of reference, the semantics/pragmatics interface, speech acts as the platform of meaning, modalities and their dimensions, etc.</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Edeltävät opinnot tai edeltävä osaaminen</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Introduction to Philosophy Introduction to Logic Introduction to Philosophy of Language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Kripke, S. (1980): Naming and Necessity, Cambridge, Mass.: Harvard University Press. Hawthorne, J. &amp; Manley, D. (2012): The Reference Book, Oxford: Oxford University Press. Burgess, A. &amp; Sherman, B. (eds.) (2014): Metasemantics   New essays on the Foundat</w:t>
      </w:r>
      <w:r w:rsidRPr="00CB1C1D">
        <w:rPr>
          <w:rFonts w:eastAsia="Calibri"/>
          <w:sz w:val="22"/>
          <w:szCs w:val="22"/>
          <w:lang w:val="en-US" w:eastAsia="en-US"/>
        </w:rPr>
        <w:t xml:space="preserve"> </w:t>
      </w:r>
      <w:r w:rsidRPr="00CB1C1D">
        <w:rPr>
          <w:rFonts w:eastAsia="Calibri"/>
          <w:noProof/>
          <w:sz w:val="22"/>
          <w:szCs w:val="22"/>
          <w:lang w:val="en-US" w:eastAsia="en-US"/>
        </w:rPr>
        <w:t>ions of Meaning, Oxford: Oxford</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professor</w:t>
      </w:r>
      <w:r w:rsidRPr="00CB1C1D">
        <w:rPr>
          <w:rFonts w:eastAsia="Calibri"/>
          <w:sz w:val="22"/>
          <w:szCs w:val="22"/>
          <w:lang w:eastAsia="en-US"/>
        </w:rPr>
        <w:t xml:space="preserve"> </w:t>
      </w:r>
      <w:r w:rsidRPr="00CB1C1D">
        <w:rPr>
          <w:rFonts w:eastAsia="Calibri"/>
          <w:noProof/>
          <w:sz w:val="22"/>
          <w:szCs w:val="22"/>
          <w:lang w:eastAsia="en-US"/>
        </w:rPr>
        <w:t>gabriel.sandu@helsinki.fi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nimi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 xml:space="preserve">Philosophy of language, theories of truth, specialisation </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FILM-329</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aim is to provide a picture of contemporary philosophical theorizing about truth, which will help the student to work on the Master's thesis.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toteutus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Participation to the final exam, or writing an essay, or an examination through the Examinarium after an agreement with the responsible of the course.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sisältö</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course will discuss the main arguments around various notions of truth, such as deflationist, correspondence, truth-likeness, etc, keeping an eye on the broader debate between realist and antirealist theories of truth, and the role of truth in scientific explanations.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Edeltävät opinnot tai edeltävä osaaminen</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Introduction to philosophy of language, Introduction to Logic.</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A. Burgess &amp; J. Burgess, Truth, Princeton University Press, 2011. S. Blackburn, Truth. A Guide for the Perplexed, Penguin Books, 2006.</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0-5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English</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br w:type="page"/>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Markus Lammenranta</w:t>
      </w:r>
      <w:r w:rsidRPr="00CB1C1D">
        <w:rPr>
          <w:rFonts w:eastAsia="Calibri"/>
          <w:sz w:val="22"/>
          <w:szCs w:val="22"/>
          <w:lang w:eastAsia="en-US"/>
        </w:rPr>
        <w:t xml:space="preserve"> </w:t>
      </w:r>
      <w:r w:rsidRPr="00CB1C1D">
        <w:rPr>
          <w:rFonts w:eastAsia="Calibri"/>
          <w:noProof/>
          <w:sz w:val="22"/>
          <w:szCs w:val="22"/>
          <w:lang w:eastAsia="en-US"/>
        </w:rPr>
        <w:t>markus.lammenranta@helsinki.fi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Tieto-oppi: Tieto ja oikeutus, erikoistuminen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FILM-330</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Opintojakson suoritettuaan opiskelija on syventänyt ymmärrystään keskeisistä tieto-opin kysymyksistä, jotka liittyvät tiedon luonteeseen ja arvoon, oikeutuksen ehtoihin ja rakenteeseen sekä tiedon ja uskomusten oikeutuksen mahdollisuuteen. Suoritettuaan erikoistumisopintojaksot opiskelija on syventynyt aihepiiriin ja osaa soveltaa oppimaansa riittävästi voidakseen aloittaa tutkielman kirjoittamisen.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Erikoistumisjaksot suositellaan suoritettavaksi erikoiskursseilla, lukuseminaareilla tai esseen muodossa. Opintojaksot voi myös suorittaa kirjallisuuskuulusteluna, kuitenkin vähintään 5 op:n kokoisina paketteina. Esseiden ja tiedekuntatenttien aihekokonaisuudesta ja kirjallisuudesta on aina sovittava kuulustelijan kanssa etukäteen. Aiheen ja kirjallisuuden valinnoissa pitää pyrkiä rakentamaan järkevä ja aiheen kannalta riittävän yhtenäinen paketti. Erikoistumisjaksojen luentokurssit tai kirjallisuus suositellaan liittyvän suoraan omaan pro gradu -tutkielmaan tai sen välittömiin taustoihin.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Tiedon luonne ja arvo, oikeutuksen ehdot ja rakenne, tiedon ja oikeutuksen lähteet sekä tiedon ja uskomusten oikeutuksen mahdollisuus ja ala. Suositellaan, että opiskelija suorittaa erikoistumisopintoja, jotka liittyvät pro gradu -tutkielmaan.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Johdatus tieto-oppiin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eastAsia="en-US"/>
        </w:rPr>
        <w:t xml:space="preserve">Suositeltavaa kirjallisuutta:  E. Sosa, J. Kim, J. Fantl &amp; M. McGrath (toim.), Epistemology: An Anthology,  2. painos (10 op)  J. Turri, Epistemology: A Guide (3 op) M. Steup, J. Turri &amp; E. Sosa, Contemporary Debates in Epistemology, 2. painos (4 op) J. Greco &amp; J. Turri (toim.), Virtue Epistemology (4 op) E. Conee &amp; R. Feldman (toim.) </w:t>
      </w:r>
      <w:r w:rsidRPr="00CB1C1D">
        <w:rPr>
          <w:rFonts w:eastAsia="Calibri"/>
          <w:noProof/>
          <w:sz w:val="22"/>
          <w:szCs w:val="22"/>
          <w:lang w:val="en-US" w:eastAsia="en-US"/>
        </w:rPr>
        <w:t>Evidentialism: Essays in Epistemology (3 op) T. Dougherty (toim.), Evidentialism and Its Discontents (3 op) T. Williamson, Knowledge and Its Limits (4 op) P. Greenough &amp; D. Pritchard, Williamson on Knowledge (4 op) J. Hawthorne, Knowldge and Lotteries (2 op) K. DeRose, The Case for Contextualism (3 op) M. Smith, Between Probability and Certainty (2 op)</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Arviointi asteikolla 0-5. Arviointikriteerit perustuvat osaamistavoitteisiin. Arvioinnin kohde on luento- tai kirjallisuuskuulustelu, mahdollisesti osallistuminen seminaarin keskusteluun tai essee.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Opetuskieli on yleensä englanti, mutta suomeksi ja ruotsiksikin voidaan ajoittain järjestää kursseja.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Kirjallisuustenttejä voi suorittaa lukuvuoden aikana. Luentokursseja ja seminaareja järjestetään kaikkien neljän periodin aikana.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E34108">
          <w:pgSz w:w="11906" w:h="16838"/>
          <w:pgMar w:top="1417" w:right="1134" w:bottom="1417" w:left="1134" w:header="708" w:footer="708" w:gutter="0"/>
          <w:pgNumType w:start="1"/>
          <w:cols w:space="708"/>
          <w:docGrid w:linePitch="360"/>
        </w:sectPr>
      </w:pPr>
      <w:r w:rsidRPr="00CB1C1D">
        <w:rPr>
          <w:rFonts w:eastAsia="Calibri"/>
          <w:noProof/>
          <w:sz w:val="22"/>
          <w:szCs w:val="22"/>
          <w:lang w:eastAsia="en-US"/>
        </w:rPr>
        <w:t>Pääaineopiskelijat voivat osallistua erikoiskursseille jo n. toisesta opiskeluvuodesta lähtien jos kurssi voisi auttaa löytämään aiheen proseminaariin tai kandintyöhön.</w:t>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Markus Lammenranta</w:t>
      </w:r>
      <w:r w:rsidRPr="00CB1C1D">
        <w:rPr>
          <w:rFonts w:eastAsia="Calibri"/>
          <w:sz w:val="22"/>
          <w:szCs w:val="22"/>
          <w:lang w:eastAsia="en-US"/>
        </w:rPr>
        <w:t xml:space="preserve"> </w:t>
      </w:r>
      <w:r w:rsidRPr="00CB1C1D">
        <w:rPr>
          <w:rFonts w:eastAsia="Calibri"/>
          <w:noProof/>
          <w:sz w:val="22"/>
          <w:szCs w:val="22"/>
          <w:lang w:eastAsia="en-US"/>
        </w:rPr>
        <w:t>markus.lammenranta@helsinki.fi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Tieto-oppi: tiedon lähteet, erikoistuminen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FILM-331</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Opintojakson suoritettuaan opiskelija on syventänyt ymmärrystään keskeisistä tieto-opin kysymyksistä, jotka liittyvät johonkin tai joihinkin mahdollisiin tiedon ja oikeutuksen lähteisiin, kuten havainto, apriorinen järki, introspektio, muisti, testimonia, moraalinen intuitio ja uskonnollinen kokemus. Suoritettuaan erikoistumisopintojaksot opiskelija on syventynyt aihepiiriin ja osaa soveltaa oppimaansa riittävästi voidakseen aloittaa tutkielman kirjoittamisen.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Erikoistumisjaksot suositellaan suoritettavaksi erikoiskursseilla, lukuseminaareilla tai esseen muodossa. Opintojaksot voi myös suorittaa kirjallisuuskuulusteluna, kuitenkin vähintään 5 op:n kokoisina paketteina. Esseiden ja tiedekuntatenttien aihekokonaisuudesta ja kirjallisuudesta on aina sovittava kuulustelijan kanssa etukäteen. Aiheen ja kirjallisuuden valinnoissa pitää pyrkiä rakentamaan järkevä ja aiheen kannalta riittävän yhtenäinen paketti. Erikoistumisjaksojen luentokurssit tai kirjallisuus suositellaan liittyvän suoraan omaan pro gradu -tutkielmaan tai sen välittömiin taustoihin.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Ointojaksossa keskitytään johonkin tai joihinkin tiedon ja oikeutuksen mahdollisiin lähteisiin, kuten havainto, apriorinen järki, introspektio, muisti, testimonia, moraalinen intuitio ja uskonnollinen kokemus, ja näihin liittyviin filosofisiin ongelmiin. Suositellaan, että opiskelija suorittaa erikoistumisopintoja, jotka liittyvät pro gradu -tutkielmaan.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Johdatus tieto-oppiin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Suositeltavaa kirjallisuutta: W. Alston, The Reliability of Sense Perception (1 op) F. Dretske, Perception, Knowledge and Belief (3 op) M. Huemer, Skepticism and the Veil of Perception (2 op) D. Dodd &amp; E. Zardini, Scepticism and Perceptual Justification (5 op) W. Fish, Philosophy of Perception: A Contemporary Introduction (2 op) P. Boghossian &amp; C. Peacocke (toim.), New Essays on the A Priori (5 op) L. BonJour, In Defense of Pure Reason (2 op) A. Casullo, A Priori Justification (3 op) Q. Cassam (toim.), Self-Knowledge (3 op) C. Wright, B. Smith &amp; C. MacDonald (toim.), Knowing Our Own Minds (5 op) S. Goldberg, Relying on Others (2 op) J. Lackey, Learning from Words: Testimony as a Source of Knowledge (3 op) R. Feldman &amp; T. Warfield, Disagreement(3 op) D. Christensen &amp; J. Lackey (toim.) The Epistemology of Disagreement (3 op) A. Zimmerman, Moral Epistemology (2 op) M. Huemer, Ethical Intuitionism (3) A. Plantinga &amp; N. Wolterstorff (toim.), Faith and Rationality: Reason and Belief in God (3 op) W. Alston, Perceiving God (3 op) A. Plantinga, Warranted Christian Belief (5 op) K. Clark &amp; R. VanArragon (toim.), Evidence and Religious Belief (2 op)</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Arviointi asteikolla 0-5. Arviointikriteerit perustuvat osaamistavoitteisiin. Arvioinnin kohde on luento- tai kirjallisuuskuulustelu, mahdollisesti osallistuminen seminaarin keskusteluun tai essee.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Opetuskieli on yleensä englanti, mutta suomeksi ja ruotsiksikin voidaan ajoittain järjestää kursseja.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Kirjallisuustenttejä voi suorittaa lukuvuoden aikana. Luentokursseja ja seminaareja järjestetään kaikkien neljän periodin aikana.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r w:rsidRPr="00CB1C1D">
        <w:rPr>
          <w:rFonts w:eastAsia="Calibri"/>
          <w:noProof/>
          <w:sz w:val="22"/>
          <w:szCs w:val="22"/>
          <w:lang w:eastAsia="en-US"/>
        </w:rPr>
        <w:t>Pääaineopiskelijat voivat osallistua erikoiskursseille jo n. toisesta opiskeluvuodesta lähtien jos kurssi voisi auttaa löytämään aiheen proseminaariin tai kandintyöhön.</w:t>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Paavo Pylkkänen</w:t>
      </w:r>
      <w:r w:rsidRPr="00CB1C1D">
        <w:rPr>
          <w:rFonts w:eastAsia="Calibri"/>
          <w:sz w:val="22"/>
          <w:szCs w:val="22"/>
          <w:lang w:eastAsia="en-US"/>
        </w:rPr>
        <w:t xml:space="preserve"> </w:t>
      </w:r>
      <w:r w:rsidRPr="00CB1C1D">
        <w:rPr>
          <w:rFonts w:eastAsia="Calibri"/>
          <w:noProof/>
          <w:sz w:val="22"/>
          <w:szCs w:val="22"/>
          <w:lang w:eastAsia="en-US"/>
        </w:rPr>
        <w:t>paavo.pylkkanen@helsinki.fi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nimi</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Philosophy of mind, specialization</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FILM-332</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sz w:val="22"/>
          <w:szCs w:val="22"/>
          <w:lang w:val="en-US" w:eastAsia="en-US"/>
        </w:rPr>
        <w:t>The purpose of the study module is to deepen the student’s understanding of central topics related to philosophy of mind. It is recommended that the student chooses topics that help him or her to write a Master's thesis.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toteutus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sz w:val="22"/>
          <w:szCs w:val="22"/>
          <w:lang w:val="en-US" w:eastAsia="en-US"/>
        </w:rPr>
        <w:t>The student may take specialized courses and seminars, write essays, or read the literature for an Examinarium examination.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sisältö</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sz w:val="22"/>
          <w:szCs w:val="22"/>
          <w:lang w:val="en-US" w:eastAsia="en-US"/>
        </w:rPr>
        <w:t>Possible topics include philosophical questions connected to e.g. dualism, behaviourism, identity theory, functionalism, as well as to mental causation, consciousness, intentionality, internalism and externalism, and other topics in philosophy of mind.</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Edeltävät opinnot tai edeltävä osaaminen</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sz w:val="22"/>
          <w:szCs w:val="22"/>
          <w:lang w:val="en-US" w:eastAsia="en-US"/>
        </w:rPr>
        <w:t>Basic studies in philosophy are required. The courses should be suitable for any 4th or 5th year student in philosophy. Although the courses may be rather difficult, students with less background studies are encouraged to participate if the topic is sufficiently closely related to a topic on which they plan to write their Master's thesis.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 xml:space="preserve">If the student wishes to read books for an examinarium exam, he or she must always agree with a supervisor on the literature. The following provides suggestions. </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For 5 credits, choose ca 400 pages from either A or B</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 xml:space="preserve">A) W. G. Lycan &amp; J. Prinz (toim.), Mind and Cognition: An Anthology, 3rd Edition, 896 s., 2008, Wiley-Blackwell </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B) N. Block, O. J. Flanagan &amp; G. Güzeldere (toim.), The Nature of Consciousness : Philosophical Debates, 873 s. August 1997, MIT Press</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Alternatively choose some of the following:</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 xml:space="preserve">M. Bennett, D. Dennett &amp; P. Hacker, Neuroscience and Philosophy: Brain, Mind, and Language (2 op) </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 xml:space="preserve">D. Chalmers, The Conscious Mind (3 op) </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 xml:space="preserve">J. Kim, Physicalism, or Something Near Enough (2 op) </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 xml:space="preserve">C. &amp; G. MacDonald (eds.), Emergence of Mind (3 op) </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 xml:space="preserve">S. Nuccetelli (toim.), New Essays on Semantic Externalism (3 op) </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 xml:space="preserve">S. Shoemaker, Physical Realization (2 op) </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M. Tye, Consciousness Revisited. Materialism without Phenomenal  Concepts (3 op)</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sz w:val="22"/>
          <w:szCs w:val="22"/>
          <w:lang w:eastAsia="en-US"/>
        </w:rPr>
        <w:t xml:space="preserve">Assessment by the grades 0-5. </w:t>
      </w:r>
      <w:r w:rsidRPr="00CB1C1D">
        <w:rPr>
          <w:rFonts w:eastAsia="Calibri"/>
          <w:sz w:val="22"/>
          <w:szCs w:val="22"/>
          <w:lang w:val="en-US" w:eastAsia="en-US"/>
        </w:rPr>
        <w:t>Assessment criteria are based on the  learning outcomes. Assessment will take place via writing essays and taking an Examinarium examination on literature.</w:t>
      </w:r>
    </w:p>
    <w:p w:rsidR="00CB1C1D" w:rsidRPr="00CB1C1D" w:rsidRDefault="00CB1C1D" w:rsidP="00CB1C1D">
      <w:pPr>
        <w:keepNext/>
        <w:keepLines/>
        <w:tabs>
          <w:tab w:val="left" w:pos="1830"/>
        </w:tab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Opetuskieli</w:t>
      </w:r>
      <w:r w:rsidRPr="00CB1C1D">
        <w:rPr>
          <w:rFonts w:ascii="Calibri Light" w:hAnsi="Calibri Light"/>
          <w:color w:val="2E74B5"/>
          <w:sz w:val="26"/>
          <w:szCs w:val="26"/>
          <w:lang w:val="en-US" w:eastAsia="en-US"/>
        </w:rPr>
        <w:tab/>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sz w:val="22"/>
          <w:szCs w:val="22"/>
          <w:lang w:val="en-US" w:eastAsia="en-US"/>
        </w:rPr>
        <w:t>Most courses and seminars will be in English but they may also be provided in Finnish or Swedish.</w:t>
      </w:r>
    </w:p>
    <w:p w:rsidR="00CB1C1D" w:rsidRPr="00CB1C1D" w:rsidRDefault="00CB1C1D" w:rsidP="00CB1C1D">
      <w:pPr>
        <w:keepNext/>
        <w:keepLines/>
        <w:tabs>
          <w:tab w:val="left" w:pos="7680"/>
        </w:tab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r w:rsidRPr="00CB1C1D">
        <w:rPr>
          <w:rFonts w:ascii="Calibri Light" w:hAnsi="Calibri Light"/>
          <w:color w:val="2E74B5"/>
          <w:sz w:val="26"/>
          <w:szCs w:val="26"/>
          <w:lang w:eastAsia="en-US"/>
        </w:rPr>
        <w:tab/>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sz w:val="22"/>
          <w:szCs w:val="22"/>
          <w:lang w:val="en-US" w:eastAsia="en-US"/>
        </w:rPr>
        <w:t>Specialized courses may be organized throughout the scholar year.</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Gabriel Sandu</w:t>
      </w:r>
      <w:r w:rsidRPr="00CB1C1D">
        <w:rPr>
          <w:rFonts w:eastAsia="Calibri"/>
          <w:sz w:val="22"/>
          <w:szCs w:val="22"/>
          <w:lang w:val="sv-SE" w:eastAsia="en-US"/>
        </w:rPr>
        <w:t xml:space="preserve"> </w:t>
      </w:r>
      <w:r w:rsidRPr="00CB1C1D">
        <w:rPr>
          <w:rFonts w:eastAsia="Calibri"/>
          <w:noProof/>
          <w:sz w:val="22"/>
          <w:szCs w:val="22"/>
          <w:lang w:val="sv-SE" w:eastAsia="en-US"/>
        </w:rPr>
        <w:t>gabriel.sandu@helsinki.fi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Nykyajan filosofia: Analyyttinen filosofia, erikoistuminen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FILM-333</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Opintojakson suoritettuaan opiskelija on muodostanut jäsennetyn kuvan analyyttisen filosofian tärkeimmistä suuntauksista: varhainen analyyttinen filosofia, looginen positivismi, tavallisen kielen filosofia ja uusi referenssin teoria.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Luentokurssi, jonka hyväksytty suorittaminen edellyttää kahden pienoisesseen kirjoittamista kurssin aikana (aiheet sovitaan opettajan kanssa) sekä kurssin loppukuulusteluun osallistumista.  Opiskelija voi myös suorittaa kirjallisuuskuulustelun Examinariumissa.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Opintojaksossa käydään läpi mm. seuraavat aiheet: varhainen analyyttinen filosofia, looginen positivismi, tavallisen kielen filosofia ja uusi referenssin teoria.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Edeltävät opinnot tai edeltävä osaaminen</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Basic studies in philosophy are required. The courses should be suitable for any 4th or 5th year student in philosophy. Although the courses may be rather difficult, students with less background studies are encouraged to participate if the topic is sufficiently closely related to a topic on which they plan to write their Master's thesis.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Suositeltavat valinnaiset opinnot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philosophy of language, philosophy of science, metaphysics, epistemology, philosophy of logic and mathematics, logic</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If the student wishes to read books for an examinarium exam, he or she must always agree with a supervisor on the literature. The following list provides suggestions.  Stephen P. Schwartz: A Brief History of Analytic Philosophy: from Russell to Rawls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Paavo Pylkkänen</w:t>
      </w:r>
      <w:r w:rsidRPr="00CB1C1D">
        <w:rPr>
          <w:rFonts w:eastAsia="Calibri"/>
          <w:sz w:val="22"/>
          <w:szCs w:val="22"/>
          <w:lang w:eastAsia="en-US"/>
        </w:rPr>
        <w:t xml:space="preserve"> </w:t>
      </w:r>
      <w:r w:rsidRPr="00CB1C1D">
        <w:rPr>
          <w:rFonts w:eastAsia="Calibri"/>
          <w:noProof/>
          <w:sz w:val="22"/>
          <w:szCs w:val="22"/>
          <w:lang w:eastAsia="en-US"/>
        </w:rPr>
        <w:t>paavo.pylkkanen@helsinki.fi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nimi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 xml:space="preserve">Philosophy of Physics, specialisation </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FILM-334</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purpose of the study module is to deepen the students's understanding of central topics related to philosophy of physics. It is recommended that the student chooses topics that help him or her to write a Master's thesis.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toteutus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student may take specialized courses and seminars, write essays, or read the literature for an Examinarium examination.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sisältö</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Possible topics include philosophy of statistical mechanics and thermodynamics; of space and time (special and general relativity); of quantum theory and quantum field theory; and other topics in philosophy of physics.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Edeltävät opinnot tai edeltävä osaaminen</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Basic studies in philosophy are required. The courses should be suitable for any 4th or 5th year student in philosophy. Although the courses may be rather difficult, students with less background studies are encouraged to participate if the topic is suffi</w:t>
      </w:r>
      <w:r w:rsidRPr="00CB1C1D">
        <w:rPr>
          <w:rFonts w:eastAsia="Calibri"/>
          <w:sz w:val="22"/>
          <w:szCs w:val="22"/>
          <w:lang w:val="en-US" w:eastAsia="en-US"/>
        </w:rPr>
        <w:t xml:space="preserve"> </w:t>
      </w:r>
      <w:r w:rsidRPr="00CB1C1D">
        <w:rPr>
          <w:rFonts w:eastAsia="Calibri"/>
          <w:noProof/>
          <w:sz w:val="22"/>
          <w:szCs w:val="22"/>
          <w:lang w:val="en-US" w:eastAsia="en-US"/>
        </w:rPr>
        <w:t>ciently closely related to a topic on which they plan to write their Master's thesis.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Suositeltavat valinnaiset opinnot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philosophy of science, metaphysics, epistemology, philosophy of logic and mathematics, logic, philosophy of biology, philosophy of mind, philosophy of cognitive science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If the student wishes to read books for an examinarium exam, he or she must always agree with a supervisor on the literature. The following list provides suggestions.  General introductions  - Baggott, J., Beyond Measure: Modern Physics, Philosophy, and the Meaning of Quantum Theory - Cushing, J. Philosophical Concepts in Physics - Kosso, P., Appearance and Reality: An Introduction to the Philosophy of Physics  Philosophy of statistical mechanics and thermodynamics  - Albert, D. Time and Chance - Price, H., Times Arrow and Archimedes Point - Sklar, L., Physics and Chance: Philosophical Issues in the Foundations of Statistical Mechanics  Philosophy of space and time  - Brown, H., Physical Relativity: Spacetime structure from a dynamical perspective - Dainton, B., Time and Space - Earman, J., World Enough and Space-Time - Huggett, N., Space from Zeno to Einstein - Maudlin, T., Philosophy of Physics: Space and Time - Norton, J.D., Einstein for Everyone, ebook  Philosophy of quantum theory  - Polkinghorne, J., Quantum theory -  A very short introduction. - Albert, D., Quantum mechanics and experience - Bohm, D., Causality and chance in modern physics - Ney, A. and D. Z. Albert (eds.), The Wave Function: Essays on the Metaphysics of Quantum Mechanics - Saunders, S. and J. Barrett, A. Kent, and D. Wallace (eds.), Many Worlds? Everett, Quantum Theory, and Reality. - Wallace, D,, The Emergent Multiverse: Quantum Theory according to the Everett interpretation  General resources  Stanford encyclopaedia of philosophy, many articles on philosophy of physics.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Paako Pylkkänen</w:t>
      </w:r>
      <w:r w:rsidRPr="00CB1C1D">
        <w:rPr>
          <w:rFonts w:eastAsia="Calibri"/>
          <w:sz w:val="22"/>
          <w:szCs w:val="22"/>
          <w:lang w:eastAsia="en-US"/>
        </w:rPr>
        <w:t xml:space="preserve"> </w:t>
      </w:r>
      <w:r w:rsidRPr="00CB1C1D">
        <w:rPr>
          <w:rFonts w:eastAsia="Calibri"/>
          <w:noProof/>
          <w:sz w:val="22"/>
          <w:szCs w:val="22"/>
          <w:lang w:eastAsia="en-US"/>
        </w:rPr>
        <w:t>paavo.pylkkanen@helsinki.fi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nimi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Philosophy of biology, specialisation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FILM-335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purpose of the study module is to deepen the student s understanding of central topics related to philosophy of biology. It is recommended that the student chooses topics that help him or her to write a Master's thesis.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toteutus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student may take specialized courses and seminars, write essays, or read the literature for an Examinarium examination.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sisältö</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Possible topics include philosophical questions connected to evolutionary theory (adaptation, population genetics, units and levels of selection, genes and genetic causation); mechanisms and models; the nature of species and organisms; the evolution of social behavior and the application of biological theory to society; synthetic biology; evolutionary developmental biology; philosophy of ecology and environmental sciences; laws and kinds.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Edeltävät opinnot tai edeltävä osaaminen</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Basic studies in philosophy are required. The courses should be suitable for any 4th or 5th year student in philosophy. Although the courses may be rather difficult, students with less background studies are encouraged to participate if the topic is suffi</w:t>
      </w:r>
      <w:r w:rsidRPr="00CB1C1D">
        <w:rPr>
          <w:rFonts w:eastAsia="Calibri"/>
          <w:sz w:val="22"/>
          <w:szCs w:val="22"/>
          <w:lang w:val="en-US" w:eastAsia="en-US"/>
        </w:rPr>
        <w:t xml:space="preserve"> </w:t>
      </w:r>
      <w:r w:rsidRPr="00CB1C1D">
        <w:rPr>
          <w:rFonts w:eastAsia="Calibri"/>
          <w:noProof/>
          <w:sz w:val="22"/>
          <w:szCs w:val="22"/>
          <w:lang w:val="en-US" w:eastAsia="en-US"/>
        </w:rPr>
        <w:t>ciently closely related to a topic on which they plan to write their Master's thesis.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Suositeltavat valinnaiset opinnot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philosophy of science, philosophy of cognitive science, philosophy of social sciences, philosophy of mind,  philosophy of physics, metaphysics, epistemology, philosophy of logic and mathematics, logic</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Suositeltava tai pakollinen kirjallisuus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val="en-US" w:eastAsia="en-US"/>
        </w:rPr>
        <w:t>If the student wishes to read books for an examinarium exam, he or she must always agree with a supervisor on the literature. The following list provides suggestions.  Introductory and general books  Ayala, F. &amp; Arp, R. 2009. Contemporary Debates in Philo</w:t>
      </w:r>
      <w:r w:rsidRPr="00CB1C1D">
        <w:rPr>
          <w:rFonts w:eastAsia="Calibri"/>
          <w:sz w:val="22"/>
          <w:szCs w:val="22"/>
          <w:lang w:val="en-US" w:eastAsia="en-US"/>
        </w:rPr>
        <w:t xml:space="preserve"> </w:t>
      </w:r>
      <w:r w:rsidRPr="00CB1C1D">
        <w:rPr>
          <w:rFonts w:eastAsia="Calibri"/>
          <w:noProof/>
          <w:sz w:val="22"/>
          <w:szCs w:val="22"/>
          <w:lang w:val="en-US" w:eastAsia="en-US"/>
        </w:rPr>
        <w:t xml:space="preserve">sophy of Biology. Wiley-Blackwell  Godfrey-Smith, P. 2014. Philosophy of Biology. Princeton University Press Griffiths, P. &amp; Stotz, K. 2013. Genetics and Philosophy: An Introduction. Cambridge University Press Sterelny, K. &amp; Griffiths, P. 1999. Sex and Death: An Introduction to Philosophy of Biology. University of Chicago Press Ylikoski, P. &amp; Kokkonen, T. 2009. Evoluutio ja ihmisluonto. Gaudeamus   Specialized topics  Cooper, G. 2003. The Science of the Struggle for Existence: On the Foundations of Ecology. Cambridge University Press Craver, C. 2007. Explaining the Brain: Mechanisms and the Mosaic Unity of Neuroscience. Oxford University Press  Godfrey-Smith, P. 2009. Darwinian Populations and Natural Selection. Oxford University Press Lloyd, E. 2005. The Case of the Female Orgasm: Bias in the Science of Evolution. Harvard University Press  Longino, H. 2013. Studying Human Behavior: How Scientists Investigate Aggression and Sexuality. University of Chicago Press Moss, L. 2003. What Genes Cant Do. MIT Press Okasha, S. 2006. Evolution and the Levels of Selection. Oxford University Press Oyama, S., Griffiths, P. &amp; Gray, R. (toim.). 2001. Cycles of Contingency. MIT Press Pigliucci, M. &amp; Müller, G. 2010. Evolution - The Extended Synthesis. MIT Press Steel, D. 2007. Across the Boundaries: Extrapolation in Biology and Social Science. Oxford University Press Sterelny, K. 2003. Thought in a Hostile World. </w:t>
      </w:r>
      <w:r w:rsidRPr="00CB1C1D">
        <w:rPr>
          <w:rFonts w:eastAsia="Calibri"/>
          <w:noProof/>
          <w:sz w:val="22"/>
          <w:szCs w:val="22"/>
          <w:lang w:eastAsia="en-US"/>
        </w:rPr>
        <w:t>Wiley-Blackwell</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eastAsia="en-US"/>
        </w:rPr>
        <w:t xml:space="preserve">Assessment by the grades 0-5. </w:t>
      </w:r>
      <w:r w:rsidRPr="00CB1C1D">
        <w:rPr>
          <w:rFonts w:eastAsia="Calibri"/>
          <w:noProof/>
          <w:sz w:val="22"/>
          <w:szCs w:val="22"/>
          <w:lang w:val="en-US" w:eastAsia="en-US"/>
        </w:rPr>
        <w:t>Assessment criteria are based on the  learning outcomes. Assessment will take place via writing essays and taking an Examinarium examination on literature.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Opetuskieli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Most courses and seminars will be in English but they may also be provided in Finnish or Swedish.</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Specialized courses may be organized throughout the scholar year.</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Paavo Pylkkänen</w:t>
      </w:r>
      <w:r w:rsidRPr="00CB1C1D">
        <w:rPr>
          <w:rFonts w:eastAsia="Calibri"/>
          <w:sz w:val="22"/>
          <w:szCs w:val="22"/>
          <w:lang w:eastAsia="en-US"/>
        </w:rPr>
        <w:t xml:space="preserve"> </w:t>
      </w:r>
      <w:r w:rsidRPr="00CB1C1D">
        <w:rPr>
          <w:rFonts w:eastAsia="Calibri"/>
          <w:noProof/>
          <w:sz w:val="22"/>
          <w:szCs w:val="22"/>
          <w:lang w:eastAsia="en-US"/>
        </w:rPr>
        <w:t>paavo.pylkkanen@helsinki.fi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nimi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 xml:space="preserve">Philosophy of cognitive science, specialisation </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FILM-336</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purpose of the study module is to deepen the students's understanding of central topics related to philosophy of cognitive science, broadly understood to include philosophy of neuroscience and philosophy of artificial intelligence. It is recommended that the student chooses topics that help him or her to write a Master's thesis.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toteutus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student may take specialized courses and seminars, write essays, or read the literature for an Examinarium examination.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sisältö</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Possible topics include the computational theory of mind; artificial intelligence; connectionism; dynamical systems theory; robotics; neurophilosophy; consciousness studies (including cognitive and neural theories of consciousness)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Edeltävät opinnot tai edeltävä osaaminen</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Basic studies in philosophy are required. The courses should be suitable for any 4th or 5th year student in philosophy. Although the courses may be rather difficult, students with less background studies are encouraged to participate if the topic is suffi</w:t>
      </w:r>
      <w:r w:rsidRPr="00CB1C1D">
        <w:rPr>
          <w:rFonts w:eastAsia="Calibri"/>
          <w:sz w:val="22"/>
          <w:szCs w:val="22"/>
          <w:lang w:val="en-US" w:eastAsia="en-US"/>
        </w:rPr>
        <w:t xml:space="preserve"> </w:t>
      </w:r>
      <w:r w:rsidRPr="00CB1C1D">
        <w:rPr>
          <w:rFonts w:eastAsia="Calibri"/>
          <w:noProof/>
          <w:sz w:val="22"/>
          <w:szCs w:val="22"/>
          <w:lang w:val="en-US" w:eastAsia="en-US"/>
        </w:rPr>
        <w:t>ciently closely related to a topic on which they plan to write their Master's thesis.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Suositeltavat valinnaiset opinnot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philosophy of mind, metaphysics, epistemology, philosophy of logic and mathematics, logic, philosophy of biology, philosophy of science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sz w:val="22"/>
          <w:szCs w:val="22"/>
          <w:lang w:val="en-US" w:eastAsia="en-US"/>
        </w:rPr>
        <w:t>If the student wishes to read books for an examinarium exam, he or she must always agree with a supervisor on the literature. The following list provides suggestions.  - W. G. Lycan &amp; J. J. Prinz (eds.) Mind and Cognition: An Anthology, 3rd edition  - R. Port &amp; T. van Gelder ed., Mind as Motion: Explorations in the Dynamics of Cognition  - P.S. Churchland, Braintrust: What Neuroscience Tells Us about Morality  - A. Revonsuo, Consciousness: The Science of Subjectivity  - M. Velmans and S. Schneider eds., The Blackwell Companion to Consciousness  - J. Busemeyer and P. Bruza, Quantum Models of Cognition and Decision  - Penrose, R., Shadows of the mind: A search for the missing science of consciousness  - Pylkkänen, P. Mind, Matter and the Implicate Order</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eastAsia="en-US"/>
        </w:rPr>
        <w:t xml:space="preserve">Assessment by the grades 0-5. </w:t>
      </w:r>
      <w:r w:rsidRPr="00CB1C1D">
        <w:rPr>
          <w:rFonts w:eastAsia="Calibri"/>
          <w:noProof/>
          <w:sz w:val="22"/>
          <w:szCs w:val="22"/>
          <w:lang w:val="en-US" w:eastAsia="en-US"/>
        </w:rPr>
        <w:t>Assessment criteria are based on the  learning outcomes. Assessment will take place via writing essays and taking an Examinarium examination on literature.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Opetuskieli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Most courses and seminars will be in English but they may also be provided in Finnish or Swedish.</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Specialized courses may be organized throughout the scholar year.</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Gabriel Sandu</w:t>
      </w:r>
      <w:r w:rsidRPr="00CB1C1D">
        <w:rPr>
          <w:rFonts w:eastAsia="Calibri"/>
          <w:sz w:val="22"/>
          <w:szCs w:val="22"/>
          <w:lang w:val="sv-SE" w:eastAsia="en-US"/>
        </w:rPr>
        <w:t xml:space="preserve"> </w:t>
      </w:r>
      <w:r w:rsidRPr="00CB1C1D">
        <w:rPr>
          <w:rFonts w:eastAsia="Calibri"/>
          <w:noProof/>
          <w:sz w:val="22"/>
          <w:szCs w:val="22"/>
          <w:lang w:val="sv-SE" w:eastAsia="en-US"/>
        </w:rPr>
        <w:t>gabriel.sandu@helsinki.fi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nimi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Philosophy of logic and mathematics, specialisation 1</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FILM-337</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purpose is to get the student familiar with basic problems in philosophy of logic and mathematics based on the specific nature of logical and mathematical knowledge.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toteutus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Participation to the course/writing an essay</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sisältö</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problems discussed will include the nature of logic and logical constants, the demarcation of logic and the question of logical pluralism, the relationship between logic and mathematics, and the nature of mathematical knowledge and its objects.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Intermediate course in logic</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If the student wishes to read books for an examinarium exam, he or she must always agree with a supervisor on the literature. The following list provides suggestions.  S. Read, Thinking about logic: An introduction to the philosophy of logic, Oxford University Press, 1995 S. Shapiro, Thinking about Mathematics. The Philosophy of Mathematics, Oxford University Press, 2000 D. Jacquette (ed.) Philosophy of Mathematics. An Anthology, Blackwell (2002) D. Jacquette (ed.) Philosophy of Mathematics. An Anthology, Blackwell (2002)</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Assessment by the grades 0-5. Assessment criteria are based on the  learning outcomes. Assessment will take place via writing essays and/or taking an Examinarium examination on literature.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Opetuskieli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Most courses and seminars will be in English but they may also be provided in Finnish or Swedish.</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Specialized courses may be organized throughout the scholar year.</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Sara Negri</w:t>
      </w:r>
      <w:r w:rsidRPr="00CB1C1D">
        <w:rPr>
          <w:rFonts w:eastAsia="Calibri"/>
          <w:sz w:val="22"/>
          <w:szCs w:val="22"/>
          <w:lang w:eastAsia="en-US"/>
        </w:rPr>
        <w:t xml:space="preserve"> </w:t>
      </w:r>
      <w:r w:rsidRPr="00CB1C1D">
        <w:rPr>
          <w:rFonts w:eastAsia="Calibri"/>
          <w:noProof/>
          <w:sz w:val="22"/>
          <w:szCs w:val="22"/>
          <w:lang w:eastAsia="en-US"/>
        </w:rPr>
        <w:t>paavo.pylkkanen@helsinki.fi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Philosophy of science, specialisation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tunniste (koodi)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sz w:val="22"/>
          <w:szCs w:val="22"/>
          <w:lang w:val="en-US" w:eastAsia="en-US"/>
        </w:rPr>
        <w:t>FILM-338</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osaamistavoitteet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sz w:val="22"/>
          <w:szCs w:val="22"/>
          <w:lang w:val="en-US" w:eastAsia="en-US"/>
        </w:rPr>
        <w:t>The purpose of the study module is to deepen the student’s understanding of central topics related to philosophy of science. It is recommended that the student chooses topics that help him or her to write a Master's thesis.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toteutus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sz w:val="22"/>
          <w:szCs w:val="22"/>
          <w:lang w:val="en-US" w:eastAsia="en-US"/>
        </w:rPr>
        <w:t>The student may take specialized courses and seminars, write essays, or read the literature for an Examinarium examination.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Mahdollisia aiheita ovat tieteen päämäärät (totuus, informaatio ja pragmaattiset arvot), tieteen menetelmä, tieteellinen selittäminen (episteeminen malli, unifikaatio, interrogatiivimalli, sekä mekanistisen selittämisen mallit), kausaatio (mitä kausaatio on, singulaarikausaatio, manipulatiiviset kausaation teoriat), teoriat, mallit ja mekanismit, käsitteiden, lakien ja mekanismien reduktio, tieteellinen keksiminen ja todentaminen, teoriavalinta ja empiirinen tuki, sekä tiedon kasvu. Aiheita pyritään tarkastelemaan suhteessa luonnontieteellisiin teorioihin ja koetuloksiin. Opintojaksossa voidaan käsitellä myös tieteidenvälisyyttä ja eri tieteiden välisiä eroja: mitä tieteen ykseys on ja miten tieteiden väliset erot näkyvät esim. erilaisina selityksellisinä ihanteina.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Edeltävät opinnot tai edeltävä osaaminen</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sz w:val="22"/>
          <w:szCs w:val="22"/>
          <w:lang w:val="en-US" w:eastAsia="en-US"/>
        </w:rPr>
        <w:t>Basic studies in philosophy are required. The courses should be suitable for any 4th or 5th year student in philosophy. Although the courses may be rather difficult, students with less background studies are encouraged to participate if the topic is sufficiently closely related to a topic on which they plan to write their Master's thesis.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Suositeltavat valinnaiset opinnot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sz w:val="22"/>
          <w:szCs w:val="22"/>
          <w:lang w:val="en-US" w:eastAsia="en-US"/>
        </w:rPr>
        <w:t>metaphysics, epistemology, philosophy of language, philosophy of logic and mathematics, logic, philosophy of physics, philosophy of biology, philosophy of social science, philosophy of cognitive science, philosophy of mind</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Suositeltava tai pakollinen kirjallisuus</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If the student wishes to read books for an examinarium exam, he</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or she must always agree with a supervisor on the literature. The</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following list provides suggestions.</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 xml:space="preserve">S. Psillos, Causation and Explanation (3 op) </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 xml:space="preserve">R. Giere, Scientific Perspectivalism (3 op) </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J. Woodward, Making Things Happen (4 op)</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 xml:space="preserve">M. Curd  J.A. Cover (eds.), Philosophy of Science. The Central Issues (2-10 op) </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 xml:space="preserve">I. Niiniluoto, Critical Scientific Realism (3 op) </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 xml:space="preserve">W. Salmon, Causality and Explanation (4 op) </w:t>
      </w:r>
    </w:p>
    <w:p w:rsidR="00CB1C1D" w:rsidRPr="00CB1C1D" w:rsidRDefault="00CB1C1D" w:rsidP="00CB1C1D">
      <w:pPr>
        <w:keepNext/>
        <w:keepLines/>
        <w:spacing w:before="40" w:after="0" w:line="259" w:lineRule="auto"/>
        <w:outlineLvl w:val="1"/>
        <w:divId w:val="1683969184"/>
        <w:rPr>
          <w:rFonts w:eastAsia="Calibri"/>
          <w:noProof/>
          <w:sz w:val="22"/>
          <w:szCs w:val="22"/>
          <w:lang w:eastAsia="en-US"/>
        </w:rPr>
      </w:pPr>
      <w:r w:rsidRPr="00CB1C1D">
        <w:rPr>
          <w:rFonts w:eastAsia="Calibri"/>
          <w:noProof/>
          <w:sz w:val="22"/>
          <w:szCs w:val="22"/>
          <w:lang w:eastAsia="en-US"/>
        </w:rPr>
        <w:t xml:space="preserve">M. Sintonen, Biologian filosofian näkökulmia (3 op) </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 xml:space="preserve">S. Psillos, Scientific Realism (3 op) </w:t>
      </w:r>
    </w:p>
    <w:p w:rsidR="00CB1C1D" w:rsidRPr="00CB1C1D" w:rsidRDefault="00CB1C1D" w:rsidP="00CB1C1D">
      <w:pPr>
        <w:keepNext/>
        <w:keepLines/>
        <w:spacing w:before="40" w:after="0" w:line="259" w:lineRule="auto"/>
        <w:outlineLvl w:val="1"/>
        <w:divId w:val="1683969184"/>
        <w:rPr>
          <w:rFonts w:eastAsia="Calibri"/>
          <w:noProof/>
          <w:sz w:val="22"/>
          <w:szCs w:val="22"/>
          <w:lang w:eastAsia="en-US"/>
        </w:rPr>
      </w:pPr>
      <w:r w:rsidRPr="00CB1C1D">
        <w:rPr>
          <w:rFonts w:eastAsia="Calibri"/>
          <w:noProof/>
          <w:sz w:val="22"/>
          <w:szCs w:val="22"/>
          <w:lang w:eastAsia="en-US"/>
        </w:rPr>
        <w:t xml:space="preserve">P. Rossi, Modernin tieteen synty Euroopassa (3 op) </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 xml:space="preserve">K. Sterlny &amp;  P. Griffiths, Sex and Death. An Introduction to Philosophy of Biology (4 op) </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 xml:space="preserve">S. Turner &amp; P. A. Roth (eds.), The Blackwell Guide to the Philosophy of the Social Sciences (4 op) </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P. Kitcher, The Advancement of Science (4 op)</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r w:rsidRPr="00CB1C1D">
        <w:rPr>
          <w:rFonts w:eastAsia="Calibri"/>
          <w:noProof/>
          <w:sz w:val="22"/>
          <w:szCs w:val="22"/>
          <w:lang w:val="en-US" w:eastAsia="en-US"/>
        </w:rPr>
        <w:t>J. Ladyman and D. Ross, Every Thing Must Go ( 4op)</w:t>
      </w:r>
    </w:p>
    <w:p w:rsidR="00CB1C1D" w:rsidRPr="00CB1C1D" w:rsidRDefault="00CB1C1D" w:rsidP="00CB1C1D">
      <w:pPr>
        <w:keepNext/>
        <w:keepLines/>
        <w:spacing w:before="40" w:after="0" w:line="259" w:lineRule="auto"/>
        <w:outlineLvl w:val="1"/>
        <w:divId w:val="1683969184"/>
        <w:rPr>
          <w:rFonts w:eastAsia="Calibri"/>
          <w:noProof/>
          <w:sz w:val="22"/>
          <w:szCs w:val="22"/>
          <w:lang w:val="en-US"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eastAsia="en-US"/>
        </w:rPr>
        <w:t xml:space="preserve">Assessment by the grades 0-5. </w:t>
      </w:r>
      <w:r w:rsidRPr="00CB1C1D">
        <w:rPr>
          <w:rFonts w:eastAsia="Calibri"/>
          <w:noProof/>
          <w:sz w:val="22"/>
          <w:szCs w:val="22"/>
          <w:lang w:val="en-US" w:eastAsia="en-US"/>
        </w:rPr>
        <w:t>Assessment criteria are based on the  learning outcomes. Assessment will take place via writing essays and taking an Examinarium examination on literature.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Opetuskieli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Most courses and seminars will be in English but they may also be provided in Finnish or Swedish.</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Specialized courses may be organized throughout the scholar year.</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Olli Loukola</w:t>
      </w:r>
      <w:r w:rsidRPr="00CB1C1D">
        <w:rPr>
          <w:rFonts w:eastAsia="Calibri"/>
          <w:sz w:val="22"/>
          <w:szCs w:val="22"/>
          <w:lang w:eastAsia="en-US"/>
        </w:rPr>
        <w:t xml:space="preserve"> </w:t>
      </w:r>
      <w:r w:rsidRPr="00CB1C1D">
        <w:rPr>
          <w:rFonts w:eastAsia="Calibri"/>
          <w:noProof/>
          <w:sz w:val="22"/>
          <w:szCs w:val="22"/>
          <w:lang w:eastAsia="en-US"/>
        </w:rPr>
        <w:t>olli.loukola@helsinki.fi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 xml:space="preserve">Normatiivinen etiikka, erikoistuminen </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FILM-340</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Opintojakson suoritettuaan opiskelija osaa analysoida ja arvioida kriittisesti normatiivisen etiikan keskeisiä kysymyksenasetteluja, käsitteistöjä, ja tieteellistä ja filosofista keskustelua. Opiskelija tunnistaa normatiivisen argumentaation erityispiirteet ja osaa soveltaa tätä oman pro gradu-tutkielmansa erikoisalaan.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Erikoistumisjaksot suositellaan suoritettavaksi erikoiskursseilla, lukuseminaareilla tai esseiden muodossa. Opintojaksot voi myös suorittaa kirjallisuuskuulusteluna Examinarium-tentissä, kuitenkin vähintään 5 op:n kokoisina paketteina. Esseiden aiheista ja tiedekuntatenttien kirjallisuuskokonaisuuksista on aina sovittava kuulustelijan kanssa etukäteen, ja aiheen ja kirjallisuuden valinnoista pitää pyrkiä rakentamaan järkevä ja riittävän yhtenäinen paketti. Erikoistumisjaksojen luentokurssien, esseiden tai kirjallisuustenttien suositellaan liittyvän suoraan omaan pro gradu -tutkielmaan tai sen välittömiin taustoihin.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Opintojakson keskeiset sisällöt voivat koskea esim. seuraavia eettisiä teorioita ja niihin sisältyviä erityiskysymyksiä: deontologinen etiikka: utilitarismi ja seurausetiikka: hyve-etiikka: oikeuksien etiikka; feministinen etiikka tai mannermainen etiikka; tai soveltavan etiikan erityisalueet.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Johdatus filosofiaan ja sen historiaan, Johdatus argumentaatioon ja yhteiskuntatieteiden filosofiaan, Johdatus etiikkaan ja yhteiskuntafilosofiaan, Johdatus logiikkaan, Johdatus tieto-oppiin sekä Johdatus kielifilosofiaan, Etiikka.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eastAsia="en-US"/>
        </w:rPr>
        <w:t>Kirjallisuuslista on ohjeellinen suositus. Listan päällimmäisenä tarkoituksena on opastaa opiskelijaa löytämään sopivaa kirjallisuutta, eikä siis kehottaa opiskelijaa käyttämään juuri näitä esseissä tai tiedekuntatenteissä. Suosituksena on että sopiva kir</w:t>
      </w:r>
      <w:r w:rsidRPr="00CB1C1D">
        <w:rPr>
          <w:rFonts w:eastAsia="Calibri"/>
          <w:sz w:val="22"/>
          <w:szCs w:val="22"/>
          <w:lang w:eastAsia="en-US"/>
        </w:rPr>
        <w:t xml:space="preserve"> </w:t>
      </w:r>
      <w:r w:rsidRPr="00CB1C1D">
        <w:rPr>
          <w:rFonts w:eastAsia="Calibri"/>
          <w:noProof/>
          <w:sz w:val="22"/>
          <w:szCs w:val="22"/>
          <w:lang w:eastAsia="en-US"/>
        </w:rPr>
        <w:t xml:space="preserve">jallisuus valitaan oman pro gradu -tutkielman aihepiiristä ja sen välittömistä taustoista. Opiskelijaa kehotetaan keskustelemaan valinnoista pro gradu-tutkielman ohjaajan kanssa ja kirjallisuudesta on aina sovittava kuulustelijan kanssa etukäteen ja riittävän ajoissa. Toivomuksissa ja valinnoissa pitää pyrkiä rakentamaan järkevän ja aiheen kannalta riittävän yhtenäinen paketti. Katso myös aineopintojen kohdan Etiikka täydentävän osan kirjallisuutta.   Appiah K A: Experiments in Ethics, Crisp R &amp; Slote M (toim.): Virtue Ethics, Dancy J: Ethics without Principles Foucault M: valikoituja osia teoksesta Ethics, Subjectivity and truth sekä O'Leary T: Foucault and the Art of Ethics Griffin J: Well-being. </w:t>
      </w:r>
      <w:r w:rsidRPr="00CB1C1D">
        <w:rPr>
          <w:rFonts w:eastAsia="Calibri"/>
          <w:noProof/>
          <w:sz w:val="22"/>
          <w:szCs w:val="22"/>
          <w:lang w:val="en-US" w:eastAsia="en-US"/>
        </w:rPr>
        <w:t>Its Meaning, Measurement and Moral Importance Hare R M: Moral Thinking Herman B: The Practice of Moral Judgement Korsgaard C M: Creating the Kingdom of Ends Parfit D: Reasons and Persons Ross W D: The Right and the Good Scanlon, T: What We Owe to Each Other Stratton-Lake P (toim.): Ethical Intuitionism Scheffler S: Human Morality Williams B: Ethics and the Limits of Philosophy.</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Arvioinnin kohteena on luento-, essee- tai Examinariumkuulustelu. Arviointi tehdään asteikolla 0-5 ja se perustuu opintojakson osaamistavoitteisiin.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Opetuskieli on suomi, ruotsi tai englanti.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Examinariumtenttejä ja esseitä voi suorittaa läpi koko lukuvuoden. Luentokursseja järjestetään yliopiston periodien aikana.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r w:rsidRPr="00CB1C1D">
        <w:rPr>
          <w:rFonts w:eastAsia="Calibri"/>
          <w:noProof/>
          <w:sz w:val="22"/>
          <w:szCs w:val="22"/>
          <w:lang w:eastAsia="en-US"/>
        </w:rPr>
        <w:t>Pääaineopiskelijat voivat osallistua erikoiskursseille jo n. toisesta opiskeluvuodesta lähtien, jos kurssi auttaa löytämään aiheen proseminaariin tai kandintyöhön.</w:t>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Olli Loukola</w:t>
      </w:r>
      <w:r w:rsidRPr="00CB1C1D">
        <w:rPr>
          <w:rFonts w:eastAsia="Calibri"/>
          <w:sz w:val="22"/>
          <w:szCs w:val="22"/>
          <w:lang w:eastAsia="en-US"/>
        </w:rPr>
        <w:t xml:space="preserve"> </w:t>
      </w:r>
      <w:r w:rsidRPr="00CB1C1D">
        <w:rPr>
          <w:rFonts w:eastAsia="Calibri"/>
          <w:noProof/>
          <w:sz w:val="22"/>
          <w:szCs w:val="22"/>
          <w:lang w:eastAsia="en-US"/>
        </w:rPr>
        <w:t>olli.loukola@helsinki.fi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 xml:space="preserve">Metaetiikka, erikoistuminen </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FILM-341</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Opintoiakson suoritettuaan opiskelija hallitsee ja pystyy soveltamaan nykyaikaisen metaetiikan keskeisiä kysymyksenasetteluja, käsitteistöä, tieteellistä keskustelua ja filosofista argumentaatiota. Oppijakson suoritettuaan opiskelija kykenee käyttämään näitä valmiuksia pro gradu-tutkielmansa laatimiseen.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Erikoistumisjaksot suositellaan suoritettavaksi erikoiskursseilla, lukuseminaareilla tai esseiden muodossa. Opintojaksot voi myös suorittaa kirjallisuuskuulusteluna Examinarium-tentissä, kuitenkin vähintään 5 op:n kokoisina paketteina. Esseiden aiheista ja tiedekuntatenttien kirjallisuuskokonaisuuksista on aina sovittava kuulustelijan kanssa etukäteen, ja aiheen ja kirjallisuuden valinnoista pitää pyrkiä rakentamaan järkevä ja riittävän yhtenäinen paketti. Erikoistumisjaksojen luentokurssien, esseiden tai kirjallisuustenttien suositellaan liittyvän suoraan omaan pro gradu -tutkielmaan tai sen välittömiin taustoihin.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Opintojakson keskeiset sisällöt koskevat esim. metaetiikan yleisiä suuntauksia ja niihin sisältyviä erityiskysymyksiä: emotivismi, subjektivismi, preskriptivismi, ekspressivismi, moraalirealismi ja naturalismi, kognitivismi ja non-kognitivismi, sekä näihin erilaisiin suuntauksiin liittyviin kielifilosofisiin, epistemologisiin, ontoloogisiin, fenomenologisiin ja moraalipsykologisiin kysymyksiin.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Johdatus filosofiaan ja sen historiaan, Johdatus argumentaatioon ja yhteiskuntatieteiden filosofiaan, Johdatus etiikkaan ja yhteiskuntafilosofiaan, Johdatus logiikkaan, Johdatus tieto-oppiin sekä Johdatus kielifilosofiaan, Etiikka.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eastAsia="en-US"/>
        </w:rPr>
        <w:t xml:space="preserve">Kirjallisuuslista on ohjeellinen suositus. Listan päällimmäisenä tarkoituksena on opastaa opiskelijaa löytämään sopivaa kirjallisuutta, eikä siis kehottaa opiskelijaa käyttämään juuri näitä esseissä tai tiedekuntatenteissä. Suosituksena on että sopiva kirjallisuus valitaan oman pro gradu -tutkielman aihepiiristä ja sen välittömistä taustoista. Opiskelijaa kehotetaan keskustelemaan valinnoista pro gradu-tutkielman ohjaajan kanssa ja kirjallisuudesta on aina sovittava kuulustelijan kanssa etukäteen ja riittävän ajoissa. Toivomuksissa ja valinnoissa pitää pyrkiä rakentamaan järkevän ja aiheen kannalta riittävän yhtenäinen paketti. </w:t>
      </w:r>
      <w:r w:rsidRPr="00CB1C1D">
        <w:rPr>
          <w:rFonts w:eastAsia="Calibri"/>
          <w:noProof/>
          <w:sz w:val="22"/>
          <w:szCs w:val="22"/>
          <w:lang w:val="en-US" w:eastAsia="en-US"/>
        </w:rPr>
        <w:t>Katso myös aineopintojen kohdan Etiikka täydentävän osan kirjallisuutta.   Brink D: Moral Realism and the Foundations of Ethics Broome J: Rationality through Reasoning Cullity G &amp; Gaut B (toim.): Ethics and Practical Reason Dennett D: Elbow Room: Varieties of Free Will Worth Wanting Gibbard A: Wise Choices, Apt Feelings ja Thinking How to Live Mackie J L: Ethics, Inventing Right and Wrong Sayre-McCord G (toim.): Essays on Moral Realism Shafer-Landau R: Moral Realism Wallace R J: Responsibility and Moral Sentiments Wiland E: Reasons von Wright G H: The Varieties of Goodness.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Arvioinnin kohteena on luento-, essee- tai Examinariumkuulustelu. Arviointi tehdään asteikolla 0-5 ja se perustuu opintojakson osaamistavoitteisiin.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Opetuskieli on suomi, ruotsi tai englanti.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Examinariumtenttejä ja esseitä voi suorittaa läpi koko lukuvuoden. Luentokursseja järjestetään yliopiston periodien aikana.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r w:rsidRPr="00CB1C1D">
        <w:rPr>
          <w:rFonts w:eastAsia="Calibri"/>
          <w:noProof/>
          <w:sz w:val="22"/>
          <w:szCs w:val="22"/>
          <w:lang w:eastAsia="en-US"/>
        </w:rPr>
        <w:t>Pääaineopiskelijat voivat osallistua erikoiskursseille jo n. toisesta opiskeluvuodesta lähtien, jos kurssi auttaa löytämään aiheen proseminaariin tai kandintyöhön.</w:t>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Olli Loukola</w:t>
      </w:r>
      <w:r w:rsidRPr="00CB1C1D">
        <w:rPr>
          <w:rFonts w:eastAsia="Calibri"/>
          <w:sz w:val="22"/>
          <w:szCs w:val="22"/>
          <w:lang w:eastAsia="en-US"/>
        </w:rPr>
        <w:t xml:space="preserve"> </w:t>
      </w:r>
      <w:r w:rsidRPr="00CB1C1D">
        <w:rPr>
          <w:rFonts w:eastAsia="Calibri"/>
          <w:noProof/>
          <w:sz w:val="22"/>
          <w:szCs w:val="22"/>
          <w:lang w:eastAsia="en-US"/>
        </w:rPr>
        <w:t>olli.loukola@helsinki.fi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 xml:space="preserve">Soveltava filosofia, erikoistuminen </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FILM-342</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Opintojaksossa opiskelija perehtyy syvällisemmin johonkin soveltavan filosofian keskeiseen teemaan tai kysymyksenasetteluun, siihen liittyvään käsitteistöön, tieteelliseen keskusteluun ja filosofiseen argumentaatioon. Soveltavan filosofian alueita ovat esimerkiksi soveltava etiikka, bioetiikka ja -politiikka, lääketieteen etiikka, ammattietiikka, ympäristöfilosofia, -etiikka ja -politiikka, terveyden filosofia, teknologian filosofia ja sodan oikeutuksen filosofia. Oppijakson suoritettuaan opiskelija kykenee käyttämään näitä valmiuksia oman pro gradu-tutkielmansa erikoisalaan.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Luentokurssi, essee- tai kirjallisuuskuulustelu Examinariumissa. Esseiden ja kirjallisuuskuulusteluiden aihekokonaisuudesta ja kirjallisuudesta on aina sovittava kuulustelijan kanssa etukäteen. Suositellaan, että opiskelija suorittaa erikoistumisopintoja, jotka liittyvät pro gradu -tutkielmaan.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Opintojakson keskeiset sisällöt koskevat erilaisia soveltavan filosofian suuntauksia ja niihin sisältyviä erityiskysymyksiä.</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Johdatus filosofiaan ja sen historiaan, Johdatus argumentaatioon ja yhteiskuntatieteiden filosofiaan, Johdatus etiikkaan ja yhteiskuntafilosofiaan, Johdatus logiikkaan, Johdatus tieto-oppiin sekä Johdatus kielifilosofiaan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Kirjallisuuslista on ohjeellinen suositus. Listan päällimmäisenä tarkoituksena on opastaa opiskelijaa löytämään sopivaa kirjallisuutta, eikä siis kehottaa opiskelijaa käyttämään juuri näitä esseissä tai kirjallisuuskuulusteluissa.  Suosituksena on että so</w:t>
      </w:r>
      <w:r w:rsidRPr="00CB1C1D">
        <w:rPr>
          <w:rFonts w:eastAsia="Calibri"/>
          <w:sz w:val="22"/>
          <w:szCs w:val="22"/>
          <w:lang w:eastAsia="en-US"/>
        </w:rPr>
        <w:t xml:space="preserve"> </w:t>
      </w:r>
      <w:r w:rsidRPr="00CB1C1D">
        <w:rPr>
          <w:rFonts w:eastAsia="Calibri"/>
          <w:noProof/>
          <w:sz w:val="22"/>
          <w:szCs w:val="22"/>
          <w:lang w:eastAsia="en-US"/>
        </w:rPr>
        <w:t xml:space="preserve">piva kirjallisuus valitaan oman pro gradu -tutkielman aihepiiristä ja sen välittömistä taustoista. Opiskelijaa kehotetaan keskustelemaan valinnoista pro gradu-tutkielman ohjaajan kanssa ja kirjallisuudesta on aina sovittava kuulustelijan kanssa etukäteen ja riittävän ajoissa. Toivomuksissa ja valinnoissa pitää pyrkiä rakentamaan järkevän ja aiheen kannalta riittävän yhtenäinen paketti.   Airaksinen T: 'Mitä on käytännöllinen etiikka' (Ajatus 40, 1983, s. 87-99) Airaksinen T (toim.): Ammattien ja ansaitsemisen etiikka ja Tekniikka, luovuus, onnellisuus. </w:t>
      </w:r>
      <w:r w:rsidRPr="00CB1C1D">
        <w:rPr>
          <w:rFonts w:eastAsia="Calibri"/>
          <w:noProof/>
          <w:sz w:val="22"/>
          <w:szCs w:val="22"/>
          <w:lang w:val="en-US" w:eastAsia="en-US"/>
        </w:rPr>
        <w:t xml:space="preserve">Attfield R: Environmental Ethics: An Overview for the Twenty-first Century Chadwick R (toim.): Ethics and the Professions Cullity G: The Moral Demands of Affluence Dyson A &amp; Harris J (toim.): Ethics and Biotechnology Glover J: Causing Death and Saving Lives Hargrove E: Foundations of Environmental Ethics Harris J &amp; Holm S (toim.): The Future of Human Reproduction Häyry H: Individual Liberty and Medical Control ja The Limits of Medical Paternalism Häyry M &amp; Häyry H: Rakasta, kärsi ja unhoita Häyry M: Liberal Utilitarianism and Applied Ethics ja Rationality and the genetic challenge: Making people better? </w:t>
      </w:r>
      <w:r w:rsidRPr="00CB1C1D">
        <w:rPr>
          <w:rFonts w:eastAsia="Calibri"/>
          <w:noProof/>
          <w:sz w:val="22"/>
          <w:szCs w:val="22"/>
          <w:lang w:eastAsia="en-US"/>
        </w:rPr>
        <w:t>(suomennettu nimellä Ihminen 2.0: Geneettisen valikoinnin ja parantelun eettiset kysymykset) Kilpi J: The Ethics of Bankruptcy</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Arvioinnin kohteena on luento- tai Examinariumkuulustelu. Arviointi tehdään asteikolla 0-5 ja se perustuu opintojakson osaamistavoitteisiin.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Opetuskieli on suomi, ruotsi tai englanti.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Examinariumtenttejä ja esseitä voi suorittaa läpi koko lukuvuoden. Luentokursseja järjestetään yliopiston periodien aikana.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r w:rsidRPr="00CB1C1D">
        <w:rPr>
          <w:rFonts w:eastAsia="Calibri"/>
          <w:noProof/>
          <w:sz w:val="22"/>
          <w:szCs w:val="22"/>
          <w:lang w:eastAsia="en-US"/>
        </w:rPr>
        <w:t>Pääaineopiskelijat voivat osallistua erikoiskursseille jo n. toisesta opiskeluvuodesta lähtien, jos kurssi auttaa löytämään aiheen proseminaariin tai kandintyöhön.</w:t>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Kristian Klockars</w:t>
      </w:r>
      <w:r w:rsidRPr="00CB1C1D">
        <w:rPr>
          <w:rFonts w:eastAsia="Calibri"/>
          <w:sz w:val="22"/>
          <w:szCs w:val="22"/>
          <w:lang w:eastAsia="en-US"/>
        </w:rPr>
        <w:t xml:space="preserve"> </w:t>
      </w:r>
      <w:r w:rsidRPr="00CB1C1D">
        <w:rPr>
          <w:rFonts w:eastAsia="Calibri"/>
          <w:noProof/>
          <w:sz w:val="22"/>
          <w:szCs w:val="22"/>
          <w:lang w:eastAsia="en-US"/>
        </w:rPr>
        <w:t>kristian.klockars@helsinki.fi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 xml:space="preserve">Nykyajan filosofia: mannermainen, erikoistuminen </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FILM-343</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Opiskelija hallitsee ja pystyy soveltamaan ns. mannermaisen, erityisesti ranskalaisen ja saksalaisen 1900-luvun filosofian, liittyvää keskeistä kysymyksenasettelua, käsitteistöä, tieteellistä keskustelua ja filosofista argumentaatiota. Opintojakson suoritettuaan opiskelija tunnistaa ja osaa kriittisesti arvioida mannermaisten eri suuntausten keskustelujen keskeisiä kantoja ja väitteitä.</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Resurssien salliessa luentokurssi ja siihen liittyviä kirjallisia tehtäviä tai essee tai kirjallisuuskuulustelu.</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Ranskalaisen, saksalaisen ym. ns. mannermaisten eri suuntausten keskeisiä kantoja ja väitteitä, kuten esimerkiksi fenomenologia, eksistentialismi, hermeneutiikka, kriittinen yhteiskuntateoria ja marksilaisuus, dekonstruktio, Foucaultn filosofia, muita ns. poststrukturalistisia suuntauksia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Gorner, P: Twentieth Century German Philosophy Matthews, E: Twentieth-Century French Philosophy  Suositeltava kirjallisuuslista on ohjeellinen suositus. Listan päällimmäisenä tarkoituksena on opastaa opiskelijaa löytämään sopivaa kirjallisuutta, eikä siis kehottaa opiskelijaa käyttämään juuri näitä esseissä tai tiedekuntatenteissä. Suosituksena on että sopiva kirjallisuus valitaan oman pro gradu -tutkielman aihepiiristä ja sen välittömistä taustoista. Opiskelijaa kehotetaan keskustelemaan valinnoista pro gradu-tutkielman ohjaajan kanssa ja kirjallisuudesta on aina sovittava kuulustelijan kanssa etukäteen ja riittävän ajoissa. Toivomuksissa ja valinnoissa pitää pyrkiä rakentamaan järkevän ja aiheen kannalta riittävän yhtenäinen paketti.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Yleinen asteikko</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Kotimaiset kielet, englanti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Luentokurssi resurssien mukaan periodeilla 1-4</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noProof/>
          <w:sz w:val="22"/>
          <w:szCs w:val="22"/>
          <w:lang w:eastAsia="en-US"/>
        </w:rPr>
      </w:pPr>
      <w:r w:rsidRPr="00CB1C1D">
        <w:rPr>
          <w:rFonts w:eastAsia="Calibri"/>
          <w:noProof/>
          <w:sz w:val="22"/>
          <w:szCs w:val="22"/>
          <w:lang w:eastAsia="en-US"/>
        </w:rPr>
        <w:t xml:space="preserve">Käännökset: Svenska: Nutida filosofi: kontinental, specialisering  English: Contemporary philosophy: continental, specialisation </w:t>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noProof/>
          <w:color w:val="2E74B5"/>
          <w:sz w:val="32"/>
          <w:szCs w:val="32"/>
          <w:lang w:eastAsia="en-US"/>
        </w:rPr>
        <w:br w:type="page"/>
      </w: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Kristian Klockars</w:t>
      </w:r>
      <w:r w:rsidRPr="00CB1C1D">
        <w:rPr>
          <w:rFonts w:eastAsia="Calibri"/>
          <w:sz w:val="22"/>
          <w:szCs w:val="22"/>
          <w:lang w:val="sv-SE" w:eastAsia="en-US"/>
        </w:rPr>
        <w:t xml:space="preserve"> </w:t>
      </w:r>
      <w:r w:rsidRPr="00CB1C1D">
        <w:rPr>
          <w:rFonts w:eastAsia="Calibri"/>
          <w:noProof/>
          <w:sz w:val="22"/>
          <w:szCs w:val="22"/>
          <w:lang w:val="sv-SE" w:eastAsia="en-US"/>
        </w:rPr>
        <w:t>kristian.klockars@helsinki.fi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Nykyajan filosofia: mannermainen, erikoistuminen 2</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FILM-344</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Opiskelija hallitsee ja pystyy soveltamaan ns. mannermaisen, erityisesti ranskalaisen ja saksalaisen 1900-luvun filosofian, liittyvää keskeistä kysymyksenasettelua, käsitteistöä, tieteellistä keskustelua ja filosofista argumentaatiota. Opintojakson suoritettuaan opiskelija tunnistaa ja osaa kriittisesti arvioida mannermaisten eri suuntausten keskustelujen keskeisiä kantoja ja väitteitä. Opiskelija osaa soveltaa näitä omaan pro gradu-tyon erikoisalaan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Resurssien salliessa luentokurssi. Essee tai kirjallisuuskuulustelu.</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Nykyajan filosofia: mannermainen, erikoistuminen 1</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Suosituksena on että sopiva kirjallisuus valitaan oman pro gradu -tutkielman aihepiiristä ja sen välittömistä taustoista. Opiskelijaa kehotetaan keskustelemaan valinnoista pro gradu-tutkielman ohjaajan kanssa ja kirjallisuudesta on aina sovittava kuulustelijan kanssa etukäteen ja riittävän ajoissa. Toivomuksissa ja valinnoissa pitää pyrkiä rakentamaan järkevän ja aiheen kannalta riittävän yhtenäinen paketti.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Yleinen asteikko</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Kotimaiset kielet. Englanti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Resurssien salliessa luentokurssi periodilla 1-4</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E34108">
          <w:pgSz w:w="11906" w:h="16838"/>
          <w:pgMar w:top="1417" w:right="1134" w:bottom="1417" w:left="1134" w:header="708" w:footer="708" w:gutter="0"/>
          <w:pgNumType w:start="1"/>
          <w:cols w:space="708"/>
          <w:docGrid w:linePitch="360"/>
        </w:sectPr>
      </w:pPr>
      <w:r w:rsidRPr="00CB1C1D">
        <w:rPr>
          <w:rFonts w:eastAsia="Calibri"/>
          <w:noProof/>
          <w:sz w:val="22"/>
          <w:szCs w:val="22"/>
          <w:lang w:eastAsia="en-US"/>
        </w:rPr>
        <w:t>Käännökset: Svenska: Nutida filosofi: kontinental, specialisering 2 English: Contemporary philosophy: continental, specialisation 2</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spacing w:line="259" w:lineRule="auto"/>
        <w:divId w:val="1683969184"/>
        <w:rPr>
          <w:rFonts w:eastAsia="Calibri"/>
          <w:noProof/>
          <w:sz w:val="22"/>
          <w:szCs w:val="22"/>
          <w:lang w:eastAsia="en-US"/>
        </w:rPr>
      </w:pP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r w:rsidRPr="00CB1C1D">
        <w:rPr>
          <w:rFonts w:eastAsia="Calibri"/>
          <w:noProof/>
          <w:sz w:val="22"/>
          <w:szCs w:val="22"/>
          <w:lang w:eastAsia="en-US"/>
        </w:rPr>
        <w:br w:type="page"/>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val="sv-SE" w:eastAsia="en-US"/>
        </w:rPr>
      </w:pPr>
      <w:r w:rsidRPr="00CB1C1D">
        <w:rPr>
          <w:rFonts w:eastAsia="Calibri"/>
          <w:noProof/>
          <w:sz w:val="22"/>
          <w:szCs w:val="22"/>
          <w:lang w:val="sv-SE" w:eastAsia="en-US"/>
        </w:rPr>
        <w:t>Heta Gylling</w:t>
      </w:r>
      <w:r w:rsidRPr="00CB1C1D">
        <w:rPr>
          <w:rFonts w:eastAsia="Calibri"/>
          <w:sz w:val="22"/>
          <w:szCs w:val="22"/>
          <w:lang w:val="sv-SE" w:eastAsia="en-US"/>
        </w:rPr>
        <w:t xml:space="preserve"> </w:t>
      </w:r>
      <w:r w:rsidRPr="00CB1C1D">
        <w:rPr>
          <w:rFonts w:eastAsia="Calibri"/>
          <w:noProof/>
          <w:sz w:val="22"/>
          <w:szCs w:val="22"/>
          <w:lang w:val="sv-SE" w:eastAsia="en-US"/>
        </w:rPr>
        <w:t>heta.gylling@helsinki.fi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yhteiskuntafilosofia, erikoistuminen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FILM-345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Opiskelija hallitsee ja pystyy soveltamaan nykyaikaisen yhteiskuntafilosofian aihepiirin keskeisiä kysymyksenasetteluja, käsitteistöä, tieteellistä keskustelua ja filosofista argumentaatiota. Opiskelija myös oppii näkemään missä määrin ja missä kohdin yhteiskuntafilosofia liittyy yhtäältä etiikan, toisaalta oikeusfilosofian kysymyksiin. Hän tuntee teoriat siten, että hän pystyy argumentoimaan niin erilaisten kantojen puolesta kuin niitä vastaankin. Erikoistumisopinnot oikein valittuina ohjaavat ja auttavat opiskelijaa pro gradu -tutkielman teossa.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Kirjatentteinä ja /tai esseinä. Soveltuvia erikoistumiskursseja voi myös hyödyntää.</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Yhteiskuntafilosofian alaan kuuluvia erikoistumisopintoja, kirjallisuutta ja/tai erikoiskurssien suorituksia.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Aineopinnot.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Sovitaan henkilökohtaisesti opintojakson kuulustelijan kanssa.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Suoritukset arvioidaan 0-5 asteikolla.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suomi tai englanti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r w:rsidRPr="00CB1C1D">
        <w:rPr>
          <w:rFonts w:eastAsia="Calibri"/>
          <w:noProof/>
          <w:sz w:val="22"/>
          <w:szCs w:val="22"/>
          <w:lang w:eastAsia="en-US"/>
        </w:rPr>
        <w:t>Vain pääaineopiskelijoille.</w:t>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Petri Ylikoski</w:t>
      </w:r>
      <w:r w:rsidRPr="00CB1C1D">
        <w:rPr>
          <w:rFonts w:eastAsia="Calibri"/>
          <w:sz w:val="22"/>
          <w:szCs w:val="22"/>
          <w:lang w:eastAsia="en-US"/>
        </w:rPr>
        <w:t xml:space="preserve"> </w:t>
      </w:r>
      <w:r w:rsidRPr="00CB1C1D">
        <w:rPr>
          <w:rFonts w:eastAsia="Calibri"/>
          <w:noProof/>
          <w:sz w:val="22"/>
          <w:szCs w:val="22"/>
          <w:lang w:eastAsia="en-US"/>
        </w:rPr>
        <w:t>petri.ylikoski@helsinki.fi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 xml:space="preserve">Tieteentutkimus, erikoistuminen </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Opintojakson suoritettuaan opiskelija ymmärtää kuinka tiedeinstituutiota, tieteellistä tutkimusprosessia sekä tieteen ja yhteiskunnan vuorovaikutusta voidaan tutkia käyttäen hyväksi eri yhteiskuntatieteellisiä menetelmiä.</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luentokurssi tai akvaariotentti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Opintojaksossa tutustutaan tieteentutkimuksen tärkeimpiin tutkimusaiheisiin ja tutkimussuuntauksiin. Kurssilla tutustutaan kuinka tiedeinstituutiota, tieteellistä tutkimusprosessia sekä tieteen ja yhteiskunnan vuorovaikutusta voidaan tutkia käyttäen hyväksi eri ihmistieteiden menetelmiä.</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Johdatus tieteenfilosofiaan (tai vastaava)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 xml:space="preserve">Luentokurssin oheiskirjallisuus ilmoitetaan kurssilla. Akvaariotentissä kuulustellaan seuraavat teokset: Kiikeri &amp; Ylikoski 2004: Tiede tutkimuskohteena. </w:t>
      </w:r>
      <w:r w:rsidRPr="00CB1C1D">
        <w:rPr>
          <w:rFonts w:eastAsia="Calibri"/>
          <w:noProof/>
          <w:sz w:val="22"/>
          <w:szCs w:val="22"/>
          <w:lang w:val="en-US" w:eastAsia="en-US"/>
        </w:rPr>
        <w:t xml:space="preserve">Gaudeamus. Shapin 1996: The Scientific Revolution. The University of Chicago Press. </w:t>
      </w:r>
      <w:r w:rsidRPr="00CB1C1D">
        <w:rPr>
          <w:rFonts w:eastAsia="Calibri"/>
          <w:noProof/>
          <w:sz w:val="22"/>
          <w:szCs w:val="22"/>
          <w:lang w:eastAsia="en-US"/>
        </w:rPr>
        <w:t>Hacking 2009: Mit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Arvostelu asteikolla 1-5.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englanti, suomi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kevät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r w:rsidRPr="00CB1C1D">
        <w:rPr>
          <w:rFonts w:eastAsia="Calibri"/>
          <w:noProof/>
          <w:sz w:val="22"/>
          <w:szCs w:val="22"/>
          <w:lang w:eastAsia="en-US"/>
        </w:rPr>
        <w:t>Avoin kaikille</w:t>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Kristian Klockars</w:t>
      </w:r>
      <w:r w:rsidRPr="00CB1C1D">
        <w:rPr>
          <w:rFonts w:eastAsia="Calibri"/>
          <w:sz w:val="22"/>
          <w:szCs w:val="22"/>
          <w:lang w:eastAsia="en-US"/>
        </w:rPr>
        <w:t xml:space="preserve"> </w:t>
      </w:r>
      <w:r w:rsidRPr="00CB1C1D">
        <w:rPr>
          <w:rFonts w:eastAsia="Calibri"/>
          <w:noProof/>
          <w:sz w:val="22"/>
          <w:szCs w:val="22"/>
          <w:lang w:eastAsia="en-US"/>
        </w:rPr>
        <w:t>kristian.klockars@helsinki.fi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Filosofian alkuperäisteoksia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FILM-346</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Opiskelija perehtyy johonkin filosofian klassiseen tai nykyaikaiseen alkuperäisteokseen ja siihen liittyvään sopivaan kommentaarikirjallisuuteen. Opiskelija osaa hahmottaa teoksen kokonaisuutta ja sen relevantit taustat. Opiskelija osaa analysoida teoksen keskeisimmäiset väitteet ja soveltaa kommentaarikirjallisuuden tulkinnat ja keskustelut.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Essee tai kirjallisuuskuulustelu.</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Kirjallisuus koostuu alkuperäisteoksesta sekä kommentaareista. Lähdekirjallisuuden on aina sovittava etukäteen kuulustelijan kanssa.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Filosofian historia 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Erikseen kuulustelijan kanssa sovittavasta alkuperäisteoksesta sekä kommentaareista.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Yleinen asteikko</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Kotimaiset kielet. Englanti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Essee tai kirjallisuuskuulustelu.</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r w:rsidRPr="00CB1C1D">
        <w:rPr>
          <w:rFonts w:eastAsia="Calibri"/>
          <w:noProof/>
          <w:sz w:val="22"/>
          <w:szCs w:val="22"/>
          <w:lang w:eastAsia="en-US"/>
        </w:rPr>
        <w:t>Käännökset: Svenska: Filosofiska originalverk English: Original works of philosophy</w:t>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Kristian Klockars</w:t>
      </w:r>
      <w:r w:rsidRPr="00CB1C1D">
        <w:rPr>
          <w:rFonts w:eastAsia="Calibri"/>
          <w:sz w:val="22"/>
          <w:szCs w:val="22"/>
          <w:lang w:eastAsia="en-US"/>
        </w:rPr>
        <w:t xml:space="preserve"> </w:t>
      </w:r>
      <w:r w:rsidRPr="00CB1C1D">
        <w:rPr>
          <w:rFonts w:eastAsia="Calibri"/>
          <w:noProof/>
          <w:sz w:val="22"/>
          <w:szCs w:val="22"/>
          <w:lang w:eastAsia="en-US"/>
        </w:rPr>
        <w:t>kristian.klockars@helsinki.fi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 xml:space="preserve">Feministinen filosofia, erikoistuminen </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FILM-347</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Opiskelija hallitsee ja pystyy soveltamaan feministisen filosofian liittyvää keskeistä kysymyksenasettelua, käsitteistöä, tieteellistä keskustelua ja filosofista argumentaatiota. Opintojakson suoritettuaan opiskelija tunnistaa ja osaa kriittisesti arvioida feministisen filosofian keskustelujen keskeisiä kantoja ja suuntauksia. Opiskelija osaa soveltaa näihin liittyviä väitteitä ja perusteluja.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Resurssien salliessa luentokurssi ja siihen liittyviä kirjallisia tehtäviä tai essee tai kirjallisuuskuulustelu.</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Feministisen filosofian eri suuntauksia. Aiheet ja kysymyksenasettelut leikkaavat usein läpi usean muun käytännöllisen filosofian alan, kuten etiikan, yhteiskuntafilosofian ja yhteiskuntatieteiden filosofian.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eastAsia="en-US"/>
        </w:rPr>
        <w:t xml:space="preserve">Kirjallisuuslista on ohjeellinen suositus. Listan päällimmäisenä tarkoituksena on opastaa opiskelijaa löytämään sopivaa kirjallisuutta, eikä siis kehottaa opiskelijaa käyttämään juuri näitä esseissä tai tiedekuntatenteissä. Suosituksena on että sopiva kirjallisuus valitaan oman pro gradu -tutkielman aihepiiristä ja sen välittömistä taustoista. Opiskelijaa kehotetaan keskustelemaan valinnoista pro gradu-tutkielman ohjaajan kanssa ja kirjallisuudesta on aina sovittava kuulustelijan kanssa etukäteen ja riittävän ajoissa. Toivomuksissa ja valinnoissa pitää pyrkiä rakentamaan järkevän ja aiheen kannalta riittävän yhtenäinen paketti.  </w:t>
      </w:r>
      <w:r w:rsidRPr="00CB1C1D">
        <w:rPr>
          <w:rFonts w:eastAsia="Calibri"/>
          <w:noProof/>
          <w:sz w:val="22"/>
          <w:szCs w:val="22"/>
          <w:lang w:val="en-US" w:eastAsia="en-US"/>
        </w:rPr>
        <w:t>Alcoff, L. M: Visible Identities. Race, Gender, and the Self Butler J: Gender Trouble: Feminism and the Subversion of Identity ja Bodies That Matter Gatens M: Feminism and Philosophy: Perspectives on Difference and Equality Mackenzie C, Rogers W &amp; Dodds S (toim): Vulnerability: New Essays in Ethics and Feminist Philosophy Okin S M: Women in Western Political Thought Oksala J &amp; Werner L (toim): Feministinen filosofia Tessman L (toim): Feminst Ethics, Social and Political Philosophy: Theorizing the Non-Ideal</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Yleinen asteikko</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Kotimaiset kielet. Englanti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Luentokurssi resurssien mukaan periodeilla 1-4</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val="sv-SE" w:eastAsia="en-US"/>
        </w:rPr>
        <w:sectPr w:rsidR="00CB1C1D" w:rsidRPr="00CB1C1D" w:rsidSect="00A51643">
          <w:pgSz w:w="11906" w:h="16838"/>
          <w:pgMar w:top="1417" w:right="1134" w:bottom="1417" w:left="1134" w:header="708" w:footer="708" w:gutter="0"/>
          <w:pgNumType w:start="1"/>
          <w:cols w:space="708"/>
          <w:docGrid w:linePitch="360"/>
        </w:sectPr>
      </w:pPr>
      <w:r w:rsidRPr="00CB1C1D">
        <w:rPr>
          <w:rFonts w:eastAsia="Calibri"/>
          <w:noProof/>
          <w:sz w:val="22"/>
          <w:szCs w:val="22"/>
          <w:lang w:val="sv-SE" w:eastAsia="en-US"/>
        </w:rPr>
        <w:t xml:space="preserve">Käännökset: Svenska: Feministisk filosofi, specialisering  English: Feminist philosophy, specialisation </w:t>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Kristian Klockars</w:t>
      </w:r>
      <w:r w:rsidRPr="00CB1C1D">
        <w:rPr>
          <w:rFonts w:eastAsia="Calibri"/>
          <w:sz w:val="22"/>
          <w:szCs w:val="22"/>
          <w:lang w:eastAsia="en-US"/>
        </w:rPr>
        <w:t xml:space="preserve"> </w:t>
      </w:r>
      <w:r w:rsidRPr="00CB1C1D">
        <w:rPr>
          <w:rFonts w:eastAsia="Calibri"/>
          <w:noProof/>
          <w:sz w:val="22"/>
          <w:szCs w:val="22"/>
          <w:lang w:eastAsia="en-US"/>
        </w:rPr>
        <w:t>kristian.klockars@helsinki.fi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 xml:space="preserve">Etiikan ja yhteiskuntafilosofian historia </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FILM-348</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Opiskelija tuntee ja osaa käydä kriittistä keskustelua sellaisista käytännöllisen filosofian historian alkuperäisteoksista tai tulkintoja jotka liittyvät omaan pro gradu-tutkielmaan tai sen välittömiin taustoihin.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Luentokurssi, essee tai kirjallisuuskuulustelu</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Suosituksena on että sopiva kirjallisuus valitaan oman pro gradu -tutkielman aihepiiristä ja sen välittömistä taustoista. Opiskelijaa kehotetaan keskustelemaan valinnoista pro gradu-tutkielman ohjaajan kanssa ja kirjallisuudesta on aina sovittava kuuluste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Yleinen asteikko</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Kotimaiset kielet. Englanti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Resurssien salliessa luentokurssi periodilla 1-4</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r w:rsidRPr="00CB1C1D">
        <w:rPr>
          <w:rFonts w:eastAsia="Calibri"/>
          <w:noProof/>
          <w:sz w:val="22"/>
          <w:szCs w:val="22"/>
          <w:lang w:eastAsia="en-US"/>
        </w:rPr>
        <w:t xml:space="preserve">Käännökset: Svenska: Etikens och samhällsfilosofins historia English: History of ethics and political philosophy </w:t>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Olli Loukola</w:t>
      </w:r>
      <w:r w:rsidRPr="00CB1C1D">
        <w:rPr>
          <w:rFonts w:eastAsia="Calibri"/>
          <w:sz w:val="22"/>
          <w:szCs w:val="22"/>
          <w:lang w:eastAsia="en-US"/>
        </w:rPr>
        <w:t xml:space="preserve"> </w:t>
      </w:r>
      <w:r w:rsidRPr="00CB1C1D">
        <w:rPr>
          <w:rFonts w:eastAsia="Calibri"/>
          <w:noProof/>
          <w:sz w:val="22"/>
          <w:szCs w:val="22"/>
          <w:lang w:eastAsia="en-US"/>
        </w:rPr>
        <w:t>olli.loukola@helsinki.fi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 xml:space="preserve">Kasvatusfilosofia, erikoistuminen </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FILM-349</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Opintojaksossa opiskelija perehtyy johonkin kasvatuksen, koulutuksen tai pedagogiikan keskeiseen teemaan filosofisesta näkökulmasta. Tällaisia aiheita ovat mm. kasvatuksen yleiset filosofiset kysymykset, erilaisten kasvatustavoitteiden (esim. moraali- ja kansalaiskasvatuksen) ja kasvatusmetodien (esim. analyyttinen filosofia, eksistentialismi, fenomenologia, kriittinen teoria, postmodernismi) arvioiminen, auktoriteetin ja autonomian kysymykset, sekä demokratian ja oikeudenmukaisuuden, sekä yksilöllisyyden ja kulttuurisuuden vaateet. Tarkastelukulma näihin aiheisiin voi olla myös historiallinen. Oppijakson suoritettuaan opiskelija kykenee käyttämään näitä valmiuksia pro gradu-tutkielmansa laatimiseen.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Erikoistumisjaksot suositellaan suoritettavaksi erikoiskursseilla, lukuseminaareilla tai esseiden muodossa. Opintojaksot voi myös suorittaa kirjallisuuskuulusteluna Examinarium-tentissä, kuitenkin vähintään 5 op:n kokoisina paketteina. Esseiden aiheista ja tiedekuntatenttien kirjallisuuskokonaisuuksista on aina sovittava kuulustelijan kanssa etukäteen, ja aiheen ja kirjallisuuden valinnoista pitää pyrkiä rakentamaan järkevä ja riittävän yhtenäinen paketti. Erikoistumisjaksojen luentokurssien, esseiden tai kirjallisuustenttien suositellaan liittyvän suoraan omaan pro gradu -tutkielmaan tai sen välittömiin taustoihin.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Opintojakson keskeiset sisällöt voivat koskea erilaisia kasvatukseen, opetukseen ja koulutukseen sisältyviä eettisiä ja yhteiskuntafilosofisia kysymyksiä, sekä niitä tarkastelevia kasvatusfilosofisia teorioita ja teoreetikoita.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Johdatus filosofiaan ja sen historiaan, Johdatus argumentaatioon ja yhteiskuntatieteiden filosofiaan, Johdatus etiikkaan ja yhteiskuntafilosofiaan, Johdatus logiikkaan, Johdatus tieto-oppiin sekä Johdatus kielifilosofiaan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eastAsia="en-US"/>
        </w:rPr>
        <w:t>Kirjallisuuslista on ohjeellinen suositus. Listan päällimmäisenä tarkoituksena on opastaa opiskelijaa löytämään sopivaa kirjallisuutta, eikä siis kehottaa opiskelijaa käyttämään juuri näitä esseissä tai tiedekuntatenteissä. Suosituksena on että sopiva kir</w:t>
      </w:r>
      <w:r w:rsidRPr="00CB1C1D">
        <w:rPr>
          <w:rFonts w:eastAsia="Calibri"/>
          <w:sz w:val="22"/>
          <w:szCs w:val="22"/>
          <w:lang w:eastAsia="en-US"/>
        </w:rPr>
        <w:t xml:space="preserve"> </w:t>
      </w:r>
      <w:r w:rsidRPr="00CB1C1D">
        <w:rPr>
          <w:rFonts w:eastAsia="Calibri"/>
          <w:noProof/>
          <w:sz w:val="22"/>
          <w:szCs w:val="22"/>
          <w:lang w:eastAsia="en-US"/>
        </w:rPr>
        <w:t xml:space="preserve">jallisuus valitaan oman pro gradu -tutkielman aihepiiristä ja sen välittömistä taustoista. Opiskelijaa kehotetaan keskustelemaan valinnoista pro gradu-tutkielman ohjaajan kanssa ja kirjallisuudesta on aina sovittava kuulustelijan kanssa etukäteen ja riittävän ajoissa. Toivomuksissa ja valinnoissa pitää pyrkiä rakentamaan järkevän ja aiheen kannalta riittävän yhtenäinen paketti.  </w:t>
      </w:r>
      <w:r w:rsidRPr="00CB1C1D">
        <w:rPr>
          <w:rFonts w:eastAsia="Calibri"/>
          <w:noProof/>
          <w:sz w:val="22"/>
          <w:szCs w:val="22"/>
          <w:lang w:val="en-US" w:eastAsia="en-US"/>
        </w:rPr>
        <w:t>Cahn S M: Classic and Contemporary Readings in the Philosophy of Education Callan E: Creating Citizens Carr D: Making Sense of Education Gutek G L: History of the Western Educational Experience Noddings N: Philosophy of Education Marples R: Aims of Education Siegel H: Educating Reason: Rationality, Critical Thinking and Education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Arvioinnin kohteena on luento-, essee- tai Examinariumkuulustelu. Arviointi tehdään asteikolla 0-5 ja se perustuu opintojakson osaamistavoitteisiin.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Opetuskieli on suomi, ruotsi tai englanti.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Examinariumtenttejä ja esseitä voi suorittaa läpi koko lukuvuoden. Luentokursseja järjestetään yliopiston periodien aikana.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r w:rsidRPr="00CB1C1D">
        <w:rPr>
          <w:rFonts w:eastAsia="Calibri"/>
          <w:noProof/>
          <w:sz w:val="22"/>
          <w:szCs w:val="22"/>
          <w:lang w:eastAsia="en-US"/>
        </w:rPr>
        <w:t>Pääaineopiskelijat voivat osallistua erikoiskursseille jo n. toisesta opiskeluvuodesta lähtien, jos kurssi auttaa löytämään aiheen proseminaariin tai kandintyöhön.</w:t>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Kristian Klockars</w:t>
      </w:r>
      <w:r w:rsidRPr="00CB1C1D">
        <w:rPr>
          <w:rFonts w:eastAsia="Calibri"/>
          <w:sz w:val="22"/>
          <w:szCs w:val="22"/>
          <w:lang w:eastAsia="en-US"/>
        </w:rPr>
        <w:t xml:space="preserve"> </w:t>
      </w:r>
      <w:r w:rsidRPr="00CB1C1D">
        <w:rPr>
          <w:rFonts w:eastAsia="Calibri"/>
          <w:noProof/>
          <w:sz w:val="22"/>
          <w:szCs w:val="22"/>
          <w:lang w:eastAsia="en-US"/>
        </w:rPr>
        <w:t>kristian.klockars@helsinki.fi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 xml:space="preserve">Kriittinen teoria ja aikalaisdiagnostiikka, erikoistuminen </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FILM-350</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Opiskelija hallitsee ja pystyy soveltamaan opintojakson aihepiirien liittyvää keskeistä kysymyksenasettelua, käsitteistöä, tieteellistä keskustelua ja filosofista argumentaatiota. Opintojakson suoritettuaan opiskelija tunnistaa ja osaa kriittisesti arvioida kriittisen yhteiskuntateorian ja -filosofian sekä nykyaikaisten aikalaisdiagnostisten keskustelujen keskeisiä kantoja ja suuntauksia. Opiskelija osaa soveltaa näihin liittyviä väitteitä ja perusteluja.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Resurssien salliessa luentokurssi ja siihen liittyviä kirjallisia tehtäviä tai essee tai kirjallisuuskuulustelu.</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Kriittisen yhteiskuntateorian ja aikalaisdiagnostiikan eri suuntauksia, kuten Frankfurtin koulukuntaa, poststrukturalistinen yhteiskuntakritiikki ja genealoginen nykyisyyden ontologiaa. Opintojakso kattaa joukon filosofisia kysymyksiä, joiden yhtenä johtolankana on ajattelun, käsitysten ja argumentaation ajallisuus, kulttuuririippuvaisuus tai läheinen suhde sen ajan yhteiskuntiin. Aiheet ja kysymyksenasettelut leikkaavat usein läpi usean muun käytännöllisen filosofian alan, kuten etiikan, yhteiskuntafilosofian ja yhteiskuntatieteiden filosofian.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eastAsia="en-US"/>
        </w:rPr>
        <w:t>Kirjallisuuslista on ohjeellinen suositus. Listan päällimmäisenä tarkoituksena on opastaa opiskelijaa löytämään sopivaa kirjallisuutta, eikä siis kehottaa opiskelijaa käyttämään juuri näitä esseissä tai tiedekuntatenteissä. Suosituksena on että sopiva kir</w:t>
      </w:r>
      <w:r w:rsidRPr="00CB1C1D">
        <w:rPr>
          <w:rFonts w:eastAsia="Calibri"/>
          <w:sz w:val="22"/>
          <w:szCs w:val="22"/>
          <w:lang w:eastAsia="en-US"/>
        </w:rPr>
        <w:t xml:space="preserve"> </w:t>
      </w:r>
      <w:r w:rsidRPr="00CB1C1D">
        <w:rPr>
          <w:rFonts w:eastAsia="Calibri"/>
          <w:noProof/>
          <w:sz w:val="22"/>
          <w:szCs w:val="22"/>
          <w:lang w:eastAsia="en-US"/>
        </w:rPr>
        <w:t xml:space="preserve">jallisuus valitaan oman pro gradu -tutkielman aihepiiristä ja sen välittömistä taustoista. Opiskelijaa kehotetaan keskustelemaan valinnoista pro gradu-tutkielman ohjaajan kanssa ja kirjallisuudesta on aina sovittava kuulustelijan kanssa etukäteen ja riittävän ajoissa. Toivomuksissa ja valinnoissa pitää pyrkiä rakentamaan järkevän ja aiheen kannalta riittävän yhtenäinen paketti.  </w:t>
      </w:r>
      <w:r w:rsidRPr="00CB1C1D">
        <w:rPr>
          <w:rFonts w:eastAsia="Calibri"/>
          <w:noProof/>
          <w:sz w:val="22"/>
          <w:szCs w:val="22"/>
          <w:lang w:val="en-US" w:eastAsia="en-US"/>
        </w:rPr>
        <w:t>Allen, A: The Politics of Our Selves: Power, Autonomy, and Gender in Contemporary Critical Theory ja The End of Progress: Decolonizing the Normative Foundations of Critical Theory Arendt H: The Human Condition Benhabib, S: Critique, Norm and Utopia Cooke, M: Re-Presenting the Good Society Derrida J: Spectres of Marx ja Cosmopolitanism and Forgiveness Forst, Rainer: Justification and Critique Foucault M: Discipline and Punish, The History of Sexuality: Introduction, Power, Ethics: Subjectivity and Truth ja Dits et Ecrits Fraser N: Scales of Justice Fraser N &amp; Honneth A: Redistribution or recognition? Habermas J: The Philosophical Discourse on Modernity ja Postmetaphysical Thinking Hacking I: Historical Ontology Honneth, A: The Struggle for Recognition Hoy, D. &amp; McCarthy, T. Critical Theory Hoy, D. Critical Resistance Koopman, C: Genealogy as Critique Owen D: Maturity and Modernity: Nietzsche, Weber, Foucault and the Ambivalence of Reason Rasmussen, D (ed): Handbook of Critical Theory</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Yleinen asteikko</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Kotimaiset kielet, Englanti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Luentokurssi resurssien mukaan periodeilla 1-4</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val="sv-SE" w:eastAsia="en-US"/>
        </w:rPr>
        <w:sectPr w:rsidR="00CB1C1D" w:rsidRPr="00CB1C1D" w:rsidSect="00A51643">
          <w:pgSz w:w="11906" w:h="16838"/>
          <w:pgMar w:top="1417" w:right="1134" w:bottom="1417" w:left="1134" w:header="708" w:footer="708" w:gutter="0"/>
          <w:pgNumType w:start="1"/>
          <w:cols w:space="708"/>
          <w:docGrid w:linePitch="360"/>
        </w:sectPr>
      </w:pPr>
      <w:r w:rsidRPr="00CB1C1D">
        <w:rPr>
          <w:rFonts w:eastAsia="Calibri"/>
          <w:noProof/>
          <w:sz w:val="22"/>
          <w:szCs w:val="22"/>
          <w:lang w:val="sv-SE" w:eastAsia="en-US"/>
        </w:rPr>
        <w:t xml:space="preserve">Käännökset: Svenska: Kritisk teori och tidsdiagnos, specialisering  English: Critical theory and diagnosis of the times, specialisation </w:t>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val="sv-SE" w:eastAsia="en-US"/>
        </w:rPr>
      </w:pPr>
      <w:r w:rsidRPr="00CB1C1D">
        <w:rPr>
          <w:rFonts w:ascii="Calibri Light" w:hAnsi="Calibri Light"/>
          <w:b/>
          <w:color w:val="2E74B5"/>
          <w:sz w:val="32"/>
          <w:szCs w:val="32"/>
          <w:lang w:val="sv-SE" w:eastAsia="en-US"/>
        </w:rPr>
        <w:t>Filosofian maisteriohjelma</w:t>
      </w:r>
    </w:p>
    <w:p w:rsidR="00CB1C1D" w:rsidRPr="00CB1C1D" w:rsidRDefault="00CB1C1D" w:rsidP="00CB1C1D">
      <w:pPr>
        <w:spacing w:line="259" w:lineRule="auto"/>
        <w:divId w:val="1683969184"/>
        <w:rPr>
          <w:rFonts w:eastAsia="Calibri"/>
          <w:sz w:val="22"/>
          <w:szCs w:val="22"/>
          <w:lang w:val="sv-SE"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sv-SE" w:eastAsia="en-US"/>
        </w:rPr>
      </w:pPr>
      <w:r w:rsidRPr="00CB1C1D">
        <w:rPr>
          <w:rFonts w:ascii="Calibri Light" w:hAnsi="Calibri Light"/>
          <w:color w:val="2E74B5"/>
          <w:sz w:val="26"/>
          <w:szCs w:val="26"/>
          <w:lang w:val="sv-SE"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Uskali Mäki</w:t>
      </w:r>
      <w:r w:rsidRPr="00CB1C1D">
        <w:rPr>
          <w:rFonts w:eastAsia="Calibri"/>
          <w:sz w:val="22"/>
          <w:szCs w:val="22"/>
          <w:lang w:eastAsia="en-US"/>
        </w:rPr>
        <w:t xml:space="preserve"> </w:t>
      </w:r>
      <w:r w:rsidRPr="00CB1C1D">
        <w:rPr>
          <w:rFonts w:eastAsia="Calibri"/>
          <w:noProof/>
          <w:sz w:val="22"/>
          <w:szCs w:val="22"/>
          <w:lang w:eastAsia="en-US"/>
        </w:rPr>
        <w:t>uskali.maki@helsinki.fi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 xml:space="preserve">Yhteiskuntatieteiden filosofia, erikoistuminen </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FILM-351</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Opintojakson suorittanut opiskelija ymmärtää erilaisten yhteiskuntatieteiden menetelmien eroja yksityiskohtaiseksi. Lisäksi opiskelijalla on syvällinen ymmärrys siitä minkälaisten kysymysten tutkimiseen erilaiset menetelmät soveltuvat.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Jakson voi suorittaa luentokurssilla tai seminaarilla, esseellä tai Examinariumkuulusteluna.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Yhteiskuntatieteiden filosofian erityiskysymyksiä; esimerkiksi, selittäminen, kausaliteetti, idealisaatiot, koulukunnat, metodologia, kokeet, luokat, normit, evidenssi, mekanismit, ymmärtäminen, tai yksilön rooli yhteiskuntatieteissä</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johdatus tieteenfilosofiaan, filosofisen ajattelun menetelmät, johdatus logiikkaan, yhteiskuntatieteiden filosofia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eastAsia="en-US"/>
        </w:rPr>
        <w:t xml:space="preserve">Kirjallisuuslista on ohjeellinen suositus. Listan päällimmäisenä tarkoituksena on opastaa opiskelijaa löytämään sopivaa kirjallisuutta, eikä siis kehottaa opiskelijaa käyttämään juuri näitä esseissä tai tiedekuntatenteissä. Suosituksena on että sopiva kirjallisuus valitaan oman pro gradu -tutkielman aihepiiristä ja sen välittömistä taustoista. Opiskelijaa kehotetaan keskustelemaan valinnoista pro gradu-tutkielman ohjaajan kanssa ja kirjallisuudesta on aina sovittava kuulustelijan kanssa etukäteen ja riittävän ajoissa.  </w:t>
      </w:r>
      <w:r w:rsidRPr="00CB1C1D">
        <w:rPr>
          <w:rFonts w:eastAsia="Calibri"/>
          <w:noProof/>
          <w:sz w:val="22"/>
          <w:szCs w:val="22"/>
          <w:lang w:val="en-US" w:eastAsia="en-US"/>
        </w:rPr>
        <w:t>-Bicchieri C: The Grammar of Society: The Nature and Dynamics of Social Norms -Elster: Explaining Social Behavior -Guala F: The Methodology of Experimental Economics -Hacking I: Representing and Intervening -Humphreys P: The Chances of Explanation -Murphy D: Psychiatry in the Scientific Image -Steel D: Across the Boundaries: Extrapolation in Biology and Social Science -Wimsatt W: Re-Engineering Philosophy for Limited Beings. -Woodward W: Making Things Happen -Laland K ja Brown G: Sense and Nonsense: Evolutionary Perspectives on Human Behavior  -Dowding K: The philosophy and methods of political science  -Mantzavinos C: Explanatory Pluralism -Epstein B: The Ant Trap: Rebuilding the Foundations of the Social Sciences -Cartwright and Montuschi (eds): Philosophy of Social Science: A New Introduction -Risjord M: Philosophy of social science: A contemporary introduction  -Kincaid H: The Oxford Handbook of Philosophy of Social Science - Steel, D &amp; Guala, F: The philosophy of social science reader</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Arvostelu asteikolla 0-5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Kurssin pitäjä valitsee kielen, yleensä kuitenkin englanti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Opetusta voidaan järjestää mahdollisuuksien mukaan millä tahansa periodilla.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Uskali Mäki</w:t>
      </w:r>
      <w:r w:rsidRPr="00CB1C1D">
        <w:rPr>
          <w:rFonts w:eastAsia="Calibri"/>
          <w:sz w:val="22"/>
          <w:szCs w:val="22"/>
          <w:lang w:eastAsia="en-US"/>
        </w:rPr>
        <w:t xml:space="preserve"> </w:t>
      </w:r>
      <w:r w:rsidRPr="00CB1C1D">
        <w:rPr>
          <w:rFonts w:eastAsia="Calibri"/>
          <w:noProof/>
          <w:sz w:val="22"/>
          <w:szCs w:val="22"/>
          <w:lang w:eastAsia="en-US"/>
        </w:rPr>
        <w:t>uskali.maki@helsinki.fi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 xml:space="preserve">Tiede yhteiskunnassa, erikoistuminen </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FILM-352</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Opintojakson suorittanut opiskelija ymmärtää, miten eri tavoin yhteiskunnalliset intressit ja moraaliset arvot voivat vaikuttaa tieteelliseen tutkimukseen, ja miten tieteellinen tieto voi tästä huolimatta olla objektiivista. Opiskelija on tutustunut filosofiseen keskusteluun tieteellisen tiedon ja asiantuntijoiden roolista yhteiskunnassa ja hän on tietoinen jännitteistä, jotka syntyvät asiantuntijavallan ja demokratian välille. Opiskelija osaa keskustella kriittisesti tieteen, politiikan ja markkinoiden vuorovaikutuksesta.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Erikoistumisjaksot suositellaan suoritettavaksi erikoiskursseilla, lukuseminaareilla tai esseen muodossa. Opintojaksot voi myös suorittaa kirjallisuuskuulusteluna Examinariumissa, kuitenkin vähintään 5 op:n kokoisina paketteina. Esseiden ja tiedekuntatenttien aihekokonaisuudesta ja kirjallisuudesta on aina sovittava kuulustelijan kanssa etukäteen. Aiheen ja kirjallisuuden valinnoissa pitää pyrkiä rakentamaan järkevä ja aiheen kannalta riittävän yhtenäinen paketti. Erikoistumisjaksojen luentokurssit tai kirjallisuus suositellaan liittyvän suoraan omaan pro gradu -tutkielmaan tai sen välittömiin taustoihin.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Opintojaksolla perehdytään tieteenfilosofiseen ja tietoteoreettiseen kirjallisuuteen, joka käsittelee tieteellisen evidenssin koostamista päätöksen tekoa varten, tieteen arvovapauden ihannetta ja siihen liittyviä ongelmia sekä tieteellisen tiedon ja asiantuntijoiden roolia yhteiskunnassa. Lisäksi luodaan katsaus poliittisen filosofian kirjallisuuteen siltä osin, kun se käsittelee asiantuntijoiden valtaa demokraattisessa yhteiskunnassa. Suositellaan, että opiskelija suorittaa erikoistumisopintoja, jotka liittyvät pro gradu -tutkielmaan.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Johdatus filosofiaan ja sen historiaan, Johdatus argumentaatioon ja yhteiskuntatieteiden filosofiaan, Johdatus etiikkaan ja yhteiskuntafilosofiaan, Johdatus logiikkaan, Johdatus tieto-oppiin sekä Johdatus kielifilosofiaan, Yhteiskuntatieteiden filosofia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eastAsia="en-US"/>
        </w:rPr>
        <w:t>Kirjallisuuslista on ohjeellinen suositus. Listan päällimmäisenä tarkoituksena on opastaa opiskelijaa löytämään sopivaa kirjallisuutta, eikä siis kehottaa opiskelijaa käyttämään juuri näitä esseissä tai tiedekuntatenteissä. Suosituksena on että sopiva kir</w:t>
      </w:r>
      <w:r w:rsidRPr="00CB1C1D">
        <w:rPr>
          <w:rFonts w:eastAsia="Calibri"/>
          <w:sz w:val="22"/>
          <w:szCs w:val="22"/>
          <w:lang w:eastAsia="en-US"/>
        </w:rPr>
        <w:t xml:space="preserve"> </w:t>
      </w:r>
      <w:r w:rsidRPr="00CB1C1D">
        <w:rPr>
          <w:rFonts w:eastAsia="Calibri"/>
          <w:noProof/>
          <w:sz w:val="22"/>
          <w:szCs w:val="22"/>
          <w:lang w:eastAsia="en-US"/>
        </w:rPr>
        <w:t xml:space="preserve">jallisuus valitaan oman pro gradu -tutkielman aihepiiristä ja sen välittömistä taustoista. Opiskelijaa kehotetaan keskustelemaan valinnoista pro gradu-tutkielman ohjaajan kanssa ja kirjallisuudesta on aina sovittava kuulustelijan kanssa etukäteen ja riittävän ajoissa. Toivomuksissa ja valinnoissa pitää pyrkiä rakentamaan järkevän ja aiheen kannalta riittävän yhtenäinen paketti. Katso myös aineopintojen kohtien Yhteiskuntafilosofia ja Yhteiskuntatieteiden filosofia täydentävän osan kirjallisuutta. </w:t>
      </w:r>
      <w:r w:rsidRPr="00CB1C1D">
        <w:rPr>
          <w:rFonts w:eastAsia="Calibri"/>
          <w:noProof/>
          <w:sz w:val="22"/>
          <w:szCs w:val="22"/>
          <w:lang w:val="en-US" w:eastAsia="en-US"/>
        </w:rPr>
        <w:t>Douglas H: Science, Policy, and the Value-free Ideal Brown M B: Science in Democracy: Expertise, Institutions, and Representation Kitcher P: Science, Truth, and Democracy Selinger E &amp; Crease R (toim.): The Philosophy of Expertise Turner S: The Politics of Expertise Cartwright N &amp; Hardie J: Evidence-Based Policy</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Arvostelusasteikko 0-5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Luennoitsija valitsee kielen, yleensä kuitenkin englanti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Opetusta voidaan järjestää mahdollisuuksien mukaan millä tahansa periodilla.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color w:val="2E74B5"/>
          <w:sz w:val="32"/>
          <w:szCs w:val="32"/>
          <w:lang w:eastAsia="en-US"/>
        </w:rPr>
        <w:br w:type="page"/>
      </w: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Uskali Mäki</w:t>
      </w:r>
      <w:r w:rsidRPr="00CB1C1D">
        <w:rPr>
          <w:rFonts w:eastAsia="Calibri"/>
          <w:sz w:val="22"/>
          <w:szCs w:val="22"/>
          <w:lang w:eastAsia="en-US"/>
        </w:rPr>
        <w:t xml:space="preserve"> </w:t>
      </w:r>
      <w:r w:rsidRPr="00CB1C1D">
        <w:rPr>
          <w:rFonts w:eastAsia="Calibri"/>
          <w:noProof/>
          <w:sz w:val="22"/>
          <w:szCs w:val="22"/>
          <w:lang w:eastAsia="en-US"/>
        </w:rPr>
        <w:t>uskali.maki@helsinki.fi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nimi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 xml:space="preserve">Philosophy of Economics, specialization </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FILM-353</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Students learn about topics in philosophy of science or ethics that are essential for understanding economic models, theories, explanation, etc.  Students achieve a firm understanding of the nature and role of theoretical and applied models in economics.  Students learn the role of assumptions in economic reasoning.  Students learns criticism concerning rational-choice theory and game theory.  Students learn ethical dimensions of economics.  Students understand the sources and role of evidence in economics.  Students learn how experiments work in economics; their strengths and shortcomings.  Students understand essentials of using economics in policy-making.</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toteutus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Exam at the end of a lecture course or seminar, essays, examinarium</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sisältö</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Philosophy of Economics aims at providing the student the essential philosophical ideas and tools that will help them understand how economics works, and giving the student ability to evaluate methodological debates in economics. This study unit contains several courses including (but not limited to) Philosophy of Economics, Ethics and Economics, Experiments and Evidence in Economics, Problems of Welfare Economics, Markets and the Invisible Hand, Institutional Economics, Economics Policy Making, Model-based Reasoning in Economics, Causality in Economics, Policy-making in Economics, etc.  Topics to be covered include (but not limited to): Models and Explanation in Economics, Realism in Economics, Methodological Debates in Economics, Competing Schools of Thought in Economics, Building and Testing Economic Models, Measurement in Economics, Causality and Evidence in Economics, Experiments in Economics, Game theory, Rational-choice theory, Welfare economics, Market and mechanism design, Markets and Knowledge, Markets and Morals, Inequality and Justice, Behavioral Economics and Public Policy, etc.</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Edeltävät opinnot tai edeltävä osaaminen</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Introduction to economics Certain courses in this specialization may have their own prerequisites (e.g., for advanced philosophy of economics courses 'philosophy of economics' or 'philosophy of social sciences' may be required)</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Suositeltavat valinnaiset opinnot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Philosophy of social sciences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following books are merely suggestions for readings. The purpose is to provide some guidance for finding the right kind of literature. It is advisable to choose books that help in writing a Master's thesis. The literature for an Examinarium exam alway</w:t>
      </w:r>
      <w:r w:rsidRPr="00CB1C1D">
        <w:rPr>
          <w:rFonts w:eastAsia="Calibri"/>
          <w:sz w:val="22"/>
          <w:szCs w:val="22"/>
          <w:lang w:val="en-US" w:eastAsia="en-US"/>
        </w:rPr>
        <w:t xml:space="preserve"> </w:t>
      </w:r>
      <w:r w:rsidRPr="00CB1C1D">
        <w:rPr>
          <w:rFonts w:eastAsia="Calibri"/>
          <w:noProof/>
          <w:sz w:val="22"/>
          <w:szCs w:val="22"/>
          <w:lang w:val="en-US" w:eastAsia="en-US"/>
        </w:rPr>
        <w:t>s has to be agreed with the responsible teacher or supervisor.  -Bicchieri C: The Grammar of Society: The Nature and Dynamics of Social Norms -Elster: Explaining Social Behavior -Guala F: The Methodology of Experimental Economics -Hacking I: Representing and Intervening -Humphreys P: The Chances of Explanation -Murphy D: Psychiatry in the Scientific Image -Steel D: Across the Boundaries: Extrapolation in Biology and Social Science -Wimsatt W: Re-Engineering Philosophy for Limited Beings. -Woodward W: Making Things Happen -Laland K ja Brown G: Sense and Nonsense: Evolutionary Perspectives on Human Behavior  -Dowding K: The philosophy and methods of political science  -Mantzavinos C: Explanatory Pluralism -Epstein B: The Ant Trap: Rebuilding the Foundations of the Social Sciences -Cartwright and Montuschi (eds): Philosophy of Social Science: A New Introduction -Risjord M: Philosophy of social science: A contemporary introduction  -Kincaid H: The Oxford Handbook of Philosophy of Social Science</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Response papers, exams, and essays. grading 0-5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Opetuskieli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The lecturer chooses the language, usually it is English.</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Spring &amp; Autumn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Muut tiedot</w:t>
      </w:r>
    </w:p>
    <w:p w:rsidR="00CB1C1D" w:rsidRPr="00CB1C1D" w:rsidRDefault="00CB1C1D" w:rsidP="00CB1C1D">
      <w:pPr>
        <w:spacing w:line="259" w:lineRule="auto"/>
        <w:divId w:val="1683969184"/>
        <w:rPr>
          <w:rFonts w:eastAsia="Calibri"/>
          <w:sz w:val="22"/>
          <w:szCs w:val="22"/>
          <w:lang w:val="en-US" w:eastAsia="en-US"/>
        </w:rPr>
        <w:sectPr w:rsidR="00CB1C1D" w:rsidRPr="00CB1C1D" w:rsidSect="00A51643">
          <w:pgSz w:w="11906" w:h="16838"/>
          <w:pgMar w:top="1417" w:right="1134" w:bottom="1417" w:left="1134" w:header="708" w:footer="708" w:gutter="0"/>
          <w:pgNumType w:start="1"/>
          <w:cols w:space="708"/>
          <w:docGrid w:linePitch="360"/>
        </w:sectPr>
      </w:pPr>
      <w:r w:rsidRPr="00CB1C1D">
        <w:rPr>
          <w:rFonts w:eastAsia="Calibri"/>
          <w:noProof/>
          <w:sz w:val="22"/>
          <w:szCs w:val="22"/>
          <w:lang w:val="en-US" w:eastAsia="en-US"/>
        </w:rPr>
        <w:t>Appropriate for all undergraduate and graduate students on the condition that they have completed an introductory economic course and other prerequisites.</w:t>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Uskali Mäki</w:t>
      </w:r>
      <w:r w:rsidRPr="00CB1C1D">
        <w:rPr>
          <w:rFonts w:eastAsia="Calibri"/>
          <w:sz w:val="22"/>
          <w:szCs w:val="22"/>
          <w:lang w:eastAsia="en-US"/>
        </w:rPr>
        <w:t xml:space="preserve"> </w:t>
      </w:r>
      <w:r w:rsidRPr="00CB1C1D">
        <w:rPr>
          <w:rFonts w:eastAsia="Calibri"/>
          <w:noProof/>
          <w:sz w:val="22"/>
          <w:szCs w:val="22"/>
          <w:lang w:eastAsia="en-US"/>
        </w:rPr>
        <w:t>uskali.maki@helsinki.fi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 xml:space="preserve">Formaalien yhteiskuntatieteellisten menetelmien perusteet, erikoistuminen </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FILM-354</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Opintojakson suoritettuaan opiskelija hallitsee jonkin keskeisen yhteiskuntatieteessä ja yhteiskuntatieteen filosofiassa käytetyn formaalin menetelmän ja etenkin ymmärtää menetelmään liittyvät filosofiset kysymykset.  Opiskelijaa ymmärtää miksi formaalit menetelmät voivat auttaa ongelmien selkeässä artikuloinnissa ja toisaalta minkälaisten kysymysten tarkasteluun nämä menetelmät eivät sovellu.</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Luentokurssi, seminaari, essee tai Examinariumkuulustelu</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Opintojaksossa käsitellään tilastotieteen, päätösteorian, peliteorian, kausaalisen päättelyn, tietokonesimulaatioiden, rationaalisen tai sosiaalisen valinnan teorioita ja niissä käytettyjä matemaattisia ja loogisia välineitä tai matemaattisia malleja.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yhteiskuntatieteiden filosofia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eastAsia="en-US"/>
        </w:rPr>
        <w:t xml:space="preserve">Kirjallisuuslista on ohjeellinen suositus. Listan päällimmäisenä tarkoituksena on opastaa opiskelijaa löytämään sopivaa kirjallisuutta, eikä siis kehottaa opiskelijaa käyttämään juuri näitä esseissä tai tiedekuntatenteissä. Suosituksena on että sopiva kirjallisuus valitaan oman pro gradu -tutkielman aihepiiristä ja sen välittömistä taustoista. Opiskelijaa kehotetaan keskustelemaan valinnoista pro gradu -tutkielman ohjaajan kanssa ja kirjallisuudesta on aina sovittava kuulustelijan kanssa etukäteen ja riittävän ajoissa. Toivomuksissa ja valinnoissa pitää pyrkiä rakentamaan järkevän ja aiheen kannalta riittävän yhtenäinen paketti. </w:t>
      </w:r>
      <w:r w:rsidRPr="00CB1C1D">
        <w:rPr>
          <w:rFonts w:eastAsia="Calibri"/>
          <w:noProof/>
          <w:sz w:val="22"/>
          <w:szCs w:val="22"/>
          <w:lang w:val="en-US" w:eastAsia="en-US"/>
        </w:rPr>
        <w:t>Katso myös aineopintojen kohdan x täydentävän osan kirjallisuutta.  Binmore K: Rational decisions  Bonacich &amp; Lu: Introduction to Mathematical Sociology  Elster J: Ulysses and the Sirens  Gillies D: Philosophical theories of probability  Gintis H: Game Theory Evolving (2nd edition)  Hargreaves Heap S et al (toim): The Theory of Choice: A Critical Guide.  Harsanyi J: Essays on Ethics, Social Behavior and Scientific Explanation  Mayo D: Error and the Growth of Experimental Knowledge  Morgan M: The World in a Model  Pearl J: Causality  Primo &amp; Clarke: A model discipline  Skyrms B.: Signals: Evolution, Learning, and Information  Squazzoni: Agent-Based Computational Sociology  Weisberg M: Simulation and similarity</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Arviointimenetelmä riippuu suoritustavasta. Arviointiasteikko 0-5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Luennoitsija valitsee kielen, yleensä englanti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Opetusta järjestetään mahdollisuuksien mukaan millä tahansa periodilla.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Uskali Mäki</w:t>
      </w:r>
      <w:r w:rsidRPr="00CB1C1D">
        <w:rPr>
          <w:rFonts w:eastAsia="Calibri"/>
          <w:sz w:val="22"/>
          <w:szCs w:val="22"/>
          <w:lang w:eastAsia="en-US"/>
        </w:rPr>
        <w:t xml:space="preserve"> </w:t>
      </w:r>
      <w:r w:rsidRPr="00CB1C1D">
        <w:rPr>
          <w:rFonts w:eastAsia="Calibri"/>
          <w:noProof/>
          <w:sz w:val="22"/>
          <w:szCs w:val="22"/>
          <w:lang w:eastAsia="en-US"/>
        </w:rPr>
        <w:t>uskali.maki@helsinki.fi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 xml:space="preserve">Sosiaalinen ontologia, erikoistuminen </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FILM-355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Opiskelija osaa jonkin sosiaalisen ontologian erikoistumisaiheen erittäin syvällisesti. Erikoistumisaihe on sosiaalisen todellisuuden rakenne, filosofinen konstruktivismi, sosiaalinen toiminta, kollektiivinen intentionaalisuus, instituutiot, käytännöt, sosiaaliset normit, kollektiivinen epistemologia, kollektiivinen rationaalisuus tai kollektiiviset emootiot.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Suoritus tapahtuu luentokurssina johon sisältyy esseen kirjoittaminen. Kurssi voidaan myös suorittaa kirjallisuuskuulusteluna Examinariumissa.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Opintojaksossa tutustutaan syvällisesti sosiaalisen todellisuuden rakenteita ja rakentumista käsittelevään viimeaikaiseen filosofiseen tutkimukseen. Sosiaalisen todellisuuden ontologian filosofisessa tutkimuksessa keskeinen teema on ihmismielen ja yhteiskunnan väliset suhteet. Sosiaalisten instituutioiden ja käytäntöjen synty, ylläpitäminen, muuttuminen sekä kollektiivisen intentionaalisuuden eli kollektiiveille attribuoitujen intentionaalisten asenteiden erityisluonne ja edellytykset ovat alan tärkeitä tutkimuskohteita.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Yhteiskuntatieteiden filosofia (FILK-222) Filosofisen ajattelun menetelmät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eastAsia="en-US"/>
        </w:rPr>
        <w:t xml:space="preserve">Kirjallisuuslista on ohjeellinen suositus. Opetustapahtumalla voi olla oma oheiskirjallisuus. Sopiva kirjallisuus valitaan oman pro gradu -tutkielman aihepiiristä. Kirjallisuudesta on aina sovittava kuulustelijan kanssa etukäteen ja riittävän ajoissa. Toivomuksissa ja valinnoissa pitää pyrkiä rakentamaan järkevä ja aiheen kannalta riittävän yhtenäinen kokonaisuus.  </w:t>
      </w:r>
      <w:r w:rsidRPr="00CB1C1D">
        <w:rPr>
          <w:rFonts w:eastAsia="Calibri"/>
          <w:noProof/>
          <w:sz w:val="22"/>
          <w:szCs w:val="22"/>
          <w:lang w:val="en-US" w:eastAsia="en-US"/>
        </w:rPr>
        <w:t>Bacharach  M: Beyond Individual Choice: Teams and Frames in Game Theory  Baker L: The Metaphysics of Everyday Life: An Essay in Practical Realism  Bratman M: Structures of Agency: Essays ja Shared Agency  Elder-Vass, D: The Causal Power of Social Structures ja The Reality of Social Construction  Gilbert M: Living Together, A Theory of Political Obligation ja Joint Commitment  Haslanger S. Resisting Reality  Ikäheimo H. &amp; Laitinen A. (toim.): Recognition and Social Ontology  Kaidesoja T. Naturalizing Critical Realist Social Ontology  Lawson C., Latsis J., &amp; Martins N: Contributions to Social Ontology  Lewis D: Convention: A Philosophical Study  List,C &amp; Pettit P: Group Agency: The Possibility, Design, and Structure of Corporate Agents  Mantzavinos C: Individuals, Institutions, and Markets  McMahon C: Collective Rationality and Collective Reasoning  Miller S: Social Action: A Teleological account  Preyer, G &amp; Peter, G. (toim): Social Ontology and Collective Intentionality.  Ruben D.-H: Metaphysics of the Social World  Schmid,H.-B: Plural Action: Essays in Philosophy and Social Science  Schmitt F. (toim.): Socializing Metaphysics: The Nature of Social Reality  Searle J: Making the Social World: The Structure of Human Civilization, Rationality in Action  Tuomela R: Science, Action, and Reality, The Philosophy of Social Practices: A Collective Acceptance View, The Philosophy of Sociality: The Shared Point of View, Social Ontology: Collective Intentionality and Group Agents  Witt C. (toim.) : Feminist Metaphysics:   Witt C. Metaphysics of Gender</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Luentokurssista annetaan arvosana asteikolla 0-5. Arviointikriteerit perustuvat osaamistavoitteisiin. Arviointi perustuu luentotenttiin ja kirjalliseen esseesee tai kirjallisuuskuulusteluum Examinariumtentissä.</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Luennoija valitsee opetuskielen.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Opintojakso pyritään järjestämään resurssien mukaan lukukausien aikana.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r w:rsidRPr="00CB1C1D">
        <w:rPr>
          <w:rFonts w:eastAsia="Calibri"/>
          <w:noProof/>
          <w:sz w:val="22"/>
          <w:szCs w:val="22"/>
          <w:lang w:eastAsia="en-US"/>
        </w:rPr>
        <w:t>Opintojaksolle osallistumisoikeutta ei ole rajattu.</w:t>
      </w: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Michiru Nagatsu, Mikko Salmela</w:t>
      </w:r>
      <w:r w:rsidRPr="00CB1C1D">
        <w:rPr>
          <w:rFonts w:eastAsia="Calibri"/>
          <w:sz w:val="22"/>
          <w:szCs w:val="22"/>
          <w:lang w:eastAsia="en-US"/>
        </w:rPr>
        <w:t xml:space="preserve"> </w:t>
      </w:r>
      <w:r w:rsidRPr="00CB1C1D">
        <w:rPr>
          <w:rFonts w:eastAsia="Calibri"/>
          <w:noProof/>
          <w:sz w:val="22"/>
          <w:szCs w:val="22"/>
          <w:lang w:eastAsia="en-US"/>
        </w:rPr>
        <w:t>michiru.nagatsu@helsinki.fi; mikko.salmela@helsinki.fi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nimi</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Seminar on Interdisciplinary Research</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FILM-356</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Students will - understand the concepts of multidisciplinarity, interdisciplinarity, and transdisciplinarity;  - understand the role of ID in contemporary trends in science, science policy, and society - appreciate challenges of ID work (cognitive,   institutional, interactional, affective): generating proper expectations about its difficulty;  - acquire experiences, heuristics and strategies to manage ID work.</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toteutus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lecture attendance, seminar, group assignments (group presentation &amp; individual learning diary)</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Opintojakson sisältö</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1. General theoretical work introducing students to the concepts of MD, ID and TD.  2. A problem-based task (e.g. writing a research proposal) in  which students work on a problem together (e.g. urban environmental problems, or the international governance of the Baltic Sea- something that works for say social and natural science). 3. Students introduce their ideas.  4. A reflection session in which students discuss the problems they encountered, and analyze them. Look at problems more generally through   examples.  5. A look at some solid examples of successful interdisciplinary work and discuss their methodological approaches.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any disciplinary training in the natural or social sciences</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eastAsia="en-US"/>
        </w:rPr>
        <w:t xml:space="preserve">Barry, A., &amp; Born, G. (2013). </w:t>
      </w:r>
      <w:r w:rsidRPr="00CB1C1D">
        <w:rPr>
          <w:rFonts w:eastAsia="Calibri"/>
          <w:noProof/>
          <w:sz w:val="22"/>
          <w:szCs w:val="22"/>
          <w:lang w:val="en-US" w:eastAsia="en-US"/>
        </w:rPr>
        <w:t>Interdisciplinarity: reconfigurations of the social and natural sciences. Routledge. Repko, A. F., Szostak, R., &amp; Buchberger, M. P. (2016). Introduction to interdisciplinary studies. Sage Publications. Repko, A. F., Newell, W. H., &amp; Szostak, R. (2011). Case studies in interdisciplinary research. Sage Publications. Frodeman, R. (2010). The Oxford handbook of interdisciplinarity. Oxford University Press. Bruun, H. (2005). Promoting interdisciplinary research: The case of the Academy of Finland. Oy. Boix Mansilla, V., Lamont, M., &amp; Sato, K. (2016). Shared cognitiveemotionalinteractional platforms: markers and conditions for successful interdisciplinary collaborations. Science, Technology, &amp; Human Values, 41(4), 571-612. Mäki, Uskali (2016) Philosophy of interdisciplinarity. What? Why? How?European Journal for Philosophy of Science 6(3), 327-342.</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val="en-US" w:eastAsia="en-US"/>
        </w:rPr>
      </w:pPr>
      <w:r w:rsidRPr="00CB1C1D">
        <w:rPr>
          <w:rFonts w:ascii="Calibri Light" w:hAnsi="Calibri Light"/>
          <w:color w:val="2E74B5"/>
          <w:sz w:val="26"/>
          <w:szCs w:val="26"/>
          <w:lang w:val="en-US"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val="en-US" w:eastAsia="en-US"/>
        </w:rPr>
      </w:pPr>
      <w:r w:rsidRPr="00CB1C1D">
        <w:rPr>
          <w:rFonts w:eastAsia="Calibri"/>
          <w:noProof/>
          <w:sz w:val="22"/>
          <w:szCs w:val="22"/>
          <w:lang w:val="en-US" w:eastAsia="en-US"/>
        </w:rPr>
        <w:t>participation (20%), group assignment (40%), learning diary (40%); 1-5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English</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spring, 3rd period</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b/>
          <w:sz w:val="22"/>
          <w:szCs w:val="22"/>
          <w:lang w:eastAsia="en-US"/>
        </w:rPr>
      </w:pPr>
      <w:r w:rsidRPr="00CB1C1D">
        <w:rPr>
          <w:rFonts w:eastAsia="Calibri"/>
          <w:noProof/>
          <w:sz w:val="22"/>
          <w:szCs w:val="22"/>
          <w:lang w:eastAsia="en-US"/>
        </w:rPr>
        <w:t>open to everyone</w:t>
      </w:r>
      <w:r w:rsidRPr="00CB1C1D">
        <w:rPr>
          <w:rFonts w:eastAsia="Calibri"/>
          <w:b/>
          <w:sz w:val="22"/>
          <w:szCs w:val="22"/>
          <w:lang w:eastAsia="en-US"/>
        </w:rPr>
        <w:br w:type="page"/>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Aki Lehtinen</w:t>
      </w:r>
      <w:r w:rsidRPr="00CB1C1D">
        <w:rPr>
          <w:rFonts w:eastAsia="Calibri"/>
          <w:sz w:val="22"/>
          <w:szCs w:val="22"/>
          <w:lang w:eastAsia="en-US"/>
        </w:rPr>
        <w:t xml:space="preserve"> </w:t>
      </w:r>
      <w:r w:rsidRPr="00CB1C1D">
        <w:rPr>
          <w:rFonts w:eastAsia="Calibri"/>
          <w:noProof/>
          <w:sz w:val="22"/>
          <w:szCs w:val="22"/>
          <w:lang w:eastAsia="en-US"/>
        </w:rPr>
        <w:t>aki.lehtinen@helsinki.fi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Filosofian erikoistumisopinnot 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FILM-357</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Opiskelija syventää osaamistaan jollakin filosofian osa-alueella.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Luentokurssi, tiedekuntatentti tai examinariumtentti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Erikoistuminen johonkin filosofian osa-alueeseen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Opiskelija sopii kirjallisuuskuulustelusta mieluiten pro gradu ohjaajansa kanssa. Kuulustelusta voi sopia myös aihepiiriin liittyvän erikoistumisopintojen vastuuopettajan kanssa.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0-5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suomi, englanti tai ruotsi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Aki Lehtinen</w:t>
      </w:r>
      <w:r w:rsidRPr="00CB1C1D">
        <w:rPr>
          <w:rFonts w:eastAsia="Calibri"/>
          <w:sz w:val="22"/>
          <w:szCs w:val="22"/>
          <w:lang w:eastAsia="en-US"/>
        </w:rPr>
        <w:t xml:space="preserve"> </w:t>
      </w:r>
      <w:r w:rsidRPr="00CB1C1D">
        <w:rPr>
          <w:rFonts w:eastAsia="Calibri"/>
          <w:noProof/>
          <w:sz w:val="22"/>
          <w:szCs w:val="22"/>
          <w:lang w:eastAsia="en-US"/>
        </w:rPr>
        <w:t>aki.lehtinen@helsinki.fi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Filosofian erikoistumisopinnot II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FILM-358</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Opiskelija syventää osaamistaan jollakin filosofian osa-alueella.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Luentokurssi, tiedekuntatentti tai examinariumtentti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Erikoistuminen johonkin filosofian osa-alueeseen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Opiskelija sopii kirjallisuuskuulustelusta mieluiten pro gradu ohjaajansa kanssa. Kuulustelusta voi sopia myös aihepiiriin liittyvän erikoistumisopintojen vastuuopettajan kanssa.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0-5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suomi, englanti tai ruotsi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Aki Lehtinen</w:t>
      </w:r>
      <w:r w:rsidRPr="00CB1C1D">
        <w:rPr>
          <w:rFonts w:eastAsia="Calibri"/>
          <w:sz w:val="22"/>
          <w:szCs w:val="22"/>
          <w:lang w:eastAsia="en-US"/>
        </w:rPr>
        <w:t xml:space="preserve"> </w:t>
      </w:r>
      <w:r w:rsidRPr="00CB1C1D">
        <w:rPr>
          <w:rFonts w:eastAsia="Calibri"/>
          <w:noProof/>
          <w:sz w:val="22"/>
          <w:szCs w:val="22"/>
          <w:lang w:eastAsia="en-US"/>
        </w:rPr>
        <w:t>aki.lehtinen@helsinki.fi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Filosofian erikoistumisopinnot III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FILM-359</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Opiskelija syventää osaamistaan jollakin filosofian osa-alueella.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Luentokurssi, tiedekuntatentti tai examinariumtentti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Erikoistuminen johonkin filosofian osa-alueeseen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Opiskelija sopii kirjallisuuskuulustelusta mieluiten pro gradu ohjaajansa kanssa. Kuulustelusta voi sopia myös aihepiiriin liittyvän erikoistumisopintojen vastuuopettajan kanssa.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0-5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suomi, englanti tai ruotsi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CB1C1D" w:rsidRPr="00CB1C1D" w:rsidRDefault="00CB1C1D" w:rsidP="00CB1C1D">
      <w:pPr>
        <w:spacing w:line="259" w:lineRule="auto"/>
        <w:divId w:val="1683969184"/>
        <w:rPr>
          <w:rFonts w:eastAsia="Calibri"/>
          <w:sz w:val="22"/>
          <w:szCs w:val="22"/>
          <w:lang w:eastAsia="en-US"/>
        </w:rPr>
        <w:sectPr w:rsidR="00CB1C1D" w:rsidRPr="00CB1C1D" w:rsidSect="00A51643">
          <w:pgSz w:w="11906" w:h="16838"/>
          <w:pgMar w:top="1417" w:right="1134" w:bottom="1417" w:left="1134" w:header="708" w:footer="708" w:gutter="0"/>
          <w:pgNumType w:start="1"/>
          <w:cols w:space="708"/>
          <w:docGrid w:linePitch="360"/>
        </w:sectPr>
      </w:pPr>
    </w:p>
    <w:p w:rsidR="00CB1C1D" w:rsidRPr="00CB1C1D" w:rsidRDefault="00CB1C1D" w:rsidP="00CB1C1D">
      <w:pPr>
        <w:keepNext/>
        <w:keepLines/>
        <w:spacing w:before="240" w:after="0" w:line="259" w:lineRule="auto"/>
        <w:outlineLvl w:val="0"/>
        <w:divId w:val="1683969184"/>
        <w:rPr>
          <w:rFonts w:ascii="Calibri Light" w:hAnsi="Calibri Light"/>
          <w:b/>
          <w:color w:val="2E74B5"/>
          <w:sz w:val="32"/>
          <w:szCs w:val="32"/>
          <w:lang w:eastAsia="en-US"/>
        </w:rPr>
      </w:pPr>
      <w:r w:rsidRPr="00CB1C1D">
        <w:rPr>
          <w:rFonts w:ascii="Calibri Light" w:hAnsi="Calibri Light"/>
          <w:b/>
          <w:color w:val="2E74B5"/>
          <w:sz w:val="32"/>
          <w:szCs w:val="32"/>
          <w:lang w:eastAsia="en-US"/>
        </w:rPr>
        <w:t>Filosofian maisteriohjelma</w:t>
      </w:r>
    </w:p>
    <w:p w:rsidR="00CB1C1D" w:rsidRPr="00CB1C1D" w:rsidRDefault="00CB1C1D" w:rsidP="00CB1C1D">
      <w:pPr>
        <w:spacing w:line="259" w:lineRule="auto"/>
        <w:divId w:val="1683969184"/>
        <w:rPr>
          <w:rFonts w:eastAsia="Calibri"/>
          <w:sz w:val="22"/>
          <w:szCs w:val="22"/>
          <w:lang w:eastAsia="en-US"/>
        </w:rPr>
      </w:pP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Opintojaksosta vastaava opettaja</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Aki Lehtinen</w:t>
      </w:r>
      <w:r w:rsidRPr="00CB1C1D">
        <w:rPr>
          <w:rFonts w:eastAsia="Calibri"/>
          <w:sz w:val="22"/>
          <w:szCs w:val="22"/>
          <w:lang w:eastAsia="en-US"/>
        </w:rPr>
        <w:t xml:space="preserve"> </w:t>
      </w:r>
      <w:r w:rsidRPr="00CB1C1D">
        <w:rPr>
          <w:rFonts w:eastAsia="Calibri"/>
          <w:noProof/>
          <w:sz w:val="22"/>
          <w:szCs w:val="22"/>
          <w:lang w:eastAsia="en-US"/>
        </w:rPr>
        <w:t>aki.lehtinen@helsinki.fi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nimi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Filosofian erikoistumisopinnot IV</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tunniste (koodi)</w:t>
      </w:r>
    </w:p>
    <w:p w:rsidR="00CB1C1D" w:rsidRPr="00CB1C1D" w:rsidRDefault="00CB1C1D" w:rsidP="00CB1C1D">
      <w:pPr>
        <w:spacing w:line="259" w:lineRule="auto"/>
        <w:divId w:val="1683969184"/>
        <w:rPr>
          <w:rFonts w:eastAsia="Calibri"/>
          <w:sz w:val="22"/>
          <w:szCs w:val="22"/>
          <w:lang w:eastAsia="en-US"/>
        </w:rPr>
      </w:pPr>
      <w:r w:rsidRPr="00CB1C1D">
        <w:rPr>
          <w:rFonts w:eastAsia="Calibri"/>
          <w:sz w:val="22"/>
          <w:szCs w:val="22"/>
          <w:lang w:eastAsia="en-US"/>
        </w:rPr>
        <w:t>FILM-360</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osaamistavoitteet</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Opiskelija syventää osaamistaan jollakin filosofian osa-alueella.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toteutus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Luentokurssi, tiedekuntatentti tai examinariumtentti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sisältö</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Erikoistuminen johonkin filosofian osa-alueeseen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Edeltävät opinnot tai edeltävä osaaminen</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Suositeltavat valinnaiset opinnot</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Suositeltava tai pakollinen kirjallisuus</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Opiskelija sopii kirjallisuuskuulustelusta mieluiten pro gradu ohjaajansa kanssa. Kuulustelusta voi sopia myös aihepiiriin liittyvän erikoistumisopintojen vastuuopettajan kanssa.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Arviointimenetelmät ja –kriteerit sekä arvosteluasteikko</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0-5</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Opetuskieli</w:t>
      </w:r>
    </w:p>
    <w:p w:rsidR="00CB1C1D" w:rsidRPr="00CB1C1D" w:rsidRDefault="00CB1C1D" w:rsidP="00CB1C1D">
      <w:pPr>
        <w:spacing w:line="259" w:lineRule="auto"/>
        <w:divId w:val="1683969184"/>
        <w:rPr>
          <w:rFonts w:eastAsia="Calibri"/>
          <w:sz w:val="22"/>
          <w:szCs w:val="22"/>
          <w:lang w:eastAsia="en-US"/>
        </w:rPr>
      </w:pPr>
      <w:r w:rsidRPr="00CB1C1D">
        <w:rPr>
          <w:rFonts w:eastAsia="Calibri"/>
          <w:noProof/>
          <w:sz w:val="22"/>
          <w:szCs w:val="22"/>
          <w:lang w:eastAsia="en-US"/>
        </w:rPr>
        <w:t>suomi, englanti tai ruotsi</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Opintojakson järjestämisajakohta lukukauden/ periodin tarkkuudella</w:t>
      </w:r>
    </w:p>
    <w:p w:rsidR="00CB1C1D" w:rsidRPr="00CB1C1D" w:rsidRDefault="00CB1C1D" w:rsidP="00CB1C1D">
      <w:pPr>
        <w:keepNext/>
        <w:keepLines/>
        <w:spacing w:before="40" w:after="0" w:line="259" w:lineRule="auto"/>
        <w:outlineLvl w:val="1"/>
        <w:divId w:val="1683969184"/>
        <w:rPr>
          <w:rFonts w:ascii="Calibri Light" w:hAnsi="Calibri Light"/>
          <w:color w:val="2E74B5"/>
          <w:sz w:val="26"/>
          <w:szCs w:val="26"/>
          <w:lang w:eastAsia="en-US"/>
        </w:rPr>
      </w:pPr>
      <w:r w:rsidRPr="00CB1C1D">
        <w:rPr>
          <w:rFonts w:ascii="Calibri Light" w:hAnsi="Calibri Light"/>
          <w:color w:val="2E74B5"/>
          <w:sz w:val="26"/>
          <w:szCs w:val="26"/>
          <w:lang w:eastAsia="en-US"/>
        </w:rPr>
        <w:t>Muut tiedot</w:t>
      </w:r>
    </w:p>
    <w:p w:rsidR="0012722B" w:rsidRPr="0012722B" w:rsidRDefault="0012722B" w:rsidP="00CB1C1D">
      <w:pPr>
        <w:divId w:val="1683969184"/>
      </w:pPr>
    </w:p>
    <w:p w:rsidR="0012722B" w:rsidRPr="0012722B" w:rsidRDefault="0012722B" w:rsidP="0012722B">
      <w:pPr>
        <w:pStyle w:val="NormalWeb"/>
        <w:divId w:val="1683969184"/>
      </w:pPr>
      <w:r w:rsidRPr="0012722B">
        <w:t> </w:t>
      </w:r>
    </w:p>
    <w:p w:rsidR="0012722B" w:rsidRPr="00602402" w:rsidRDefault="0012722B">
      <w:pPr>
        <w:pStyle w:val="NormalWeb"/>
        <w:divId w:val="1683969184"/>
      </w:pPr>
    </w:p>
    <w:sectPr w:rsidR="0012722B" w:rsidRPr="00602402">
      <w:headerReference w:type="default" r:id="rId8"/>
      <w:pgSz w:w="12240" w:h="15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7A5" w:rsidRDefault="004917A5" w:rsidP="00DA01E5">
      <w:pPr>
        <w:spacing w:after="0" w:line="240" w:lineRule="auto"/>
      </w:pPr>
      <w:r>
        <w:separator/>
      </w:r>
    </w:p>
  </w:endnote>
  <w:endnote w:type="continuationSeparator" w:id="0">
    <w:p w:rsidR="004917A5" w:rsidRDefault="004917A5" w:rsidP="00DA0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7A5" w:rsidRDefault="004917A5" w:rsidP="00DA01E5">
      <w:pPr>
        <w:spacing w:after="0" w:line="240" w:lineRule="auto"/>
      </w:pPr>
      <w:r>
        <w:separator/>
      </w:r>
    </w:p>
  </w:footnote>
  <w:footnote w:type="continuationSeparator" w:id="0">
    <w:p w:rsidR="004917A5" w:rsidRDefault="004917A5" w:rsidP="00DA01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1E5" w:rsidRDefault="00DA01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909CC"/>
    <w:multiLevelType w:val="multilevel"/>
    <w:tmpl w:val="23E2F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E343D"/>
    <w:multiLevelType w:val="multilevel"/>
    <w:tmpl w:val="A2BE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203BDC"/>
    <w:multiLevelType w:val="multilevel"/>
    <w:tmpl w:val="2CE22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3674E1"/>
    <w:multiLevelType w:val="multilevel"/>
    <w:tmpl w:val="6666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877"/>
    <w:rsid w:val="0000152B"/>
    <w:rsid w:val="000441DF"/>
    <w:rsid w:val="000821AC"/>
    <w:rsid w:val="0012722B"/>
    <w:rsid w:val="001F7875"/>
    <w:rsid w:val="00230CEF"/>
    <w:rsid w:val="002C6FE9"/>
    <w:rsid w:val="004917A5"/>
    <w:rsid w:val="005A7851"/>
    <w:rsid w:val="00602402"/>
    <w:rsid w:val="00661877"/>
    <w:rsid w:val="00704B1F"/>
    <w:rsid w:val="00984170"/>
    <w:rsid w:val="00B046A6"/>
    <w:rsid w:val="00CB1C1D"/>
    <w:rsid w:val="00CB6082"/>
    <w:rsid w:val="00DA01E5"/>
    <w:rsid w:val="00F86B3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088E7C-C2BD-45AF-85D3-1FB180F5D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170"/>
    <w:pPr>
      <w:spacing w:after="160" w:line="300" w:lineRule="auto"/>
    </w:pPr>
    <w:rPr>
      <w:sz w:val="21"/>
      <w:szCs w:val="21"/>
    </w:rPr>
  </w:style>
  <w:style w:type="paragraph" w:styleId="Heading1">
    <w:name w:val="heading 1"/>
    <w:basedOn w:val="Normal"/>
    <w:next w:val="Normal"/>
    <w:link w:val="Heading1Char"/>
    <w:uiPriority w:val="9"/>
    <w:qFormat/>
    <w:rsid w:val="00984170"/>
    <w:pPr>
      <w:keepNext/>
      <w:keepLines/>
      <w:spacing w:before="320" w:after="80" w:line="240" w:lineRule="auto"/>
      <w:jc w:val="center"/>
      <w:outlineLvl w:val="0"/>
    </w:pPr>
    <w:rPr>
      <w:rFonts w:ascii="Calibri Light" w:eastAsia="SimSun" w:hAnsi="Calibri Light"/>
      <w:color w:val="2E74B5"/>
      <w:sz w:val="40"/>
      <w:szCs w:val="40"/>
    </w:rPr>
  </w:style>
  <w:style w:type="paragraph" w:styleId="Heading2">
    <w:name w:val="heading 2"/>
    <w:basedOn w:val="Normal"/>
    <w:next w:val="Normal"/>
    <w:link w:val="Heading2Char"/>
    <w:uiPriority w:val="9"/>
    <w:unhideWhenUsed/>
    <w:qFormat/>
    <w:rsid w:val="00984170"/>
    <w:pPr>
      <w:keepNext/>
      <w:keepLines/>
      <w:spacing w:before="160" w:after="40" w:line="240" w:lineRule="auto"/>
      <w:jc w:val="center"/>
      <w:outlineLvl w:val="1"/>
    </w:pPr>
    <w:rPr>
      <w:rFonts w:ascii="Calibri Light" w:eastAsia="SimSun" w:hAnsi="Calibri Light"/>
      <w:sz w:val="32"/>
      <w:szCs w:val="32"/>
    </w:rPr>
  </w:style>
  <w:style w:type="paragraph" w:styleId="Heading3">
    <w:name w:val="heading 3"/>
    <w:basedOn w:val="Normal"/>
    <w:next w:val="Normal"/>
    <w:link w:val="Heading3Char"/>
    <w:uiPriority w:val="9"/>
    <w:unhideWhenUsed/>
    <w:qFormat/>
    <w:rsid w:val="00984170"/>
    <w:pPr>
      <w:keepNext/>
      <w:keepLines/>
      <w:spacing w:before="160" w:after="0" w:line="240" w:lineRule="auto"/>
      <w:outlineLvl w:val="2"/>
    </w:pPr>
    <w:rPr>
      <w:rFonts w:ascii="Calibri Light" w:eastAsia="SimSun" w:hAnsi="Calibri Light"/>
      <w:sz w:val="32"/>
      <w:szCs w:val="32"/>
    </w:rPr>
  </w:style>
  <w:style w:type="paragraph" w:styleId="Heading4">
    <w:name w:val="heading 4"/>
    <w:basedOn w:val="Normal"/>
    <w:next w:val="Normal"/>
    <w:link w:val="Heading4Char"/>
    <w:uiPriority w:val="9"/>
    <w:semiHidden/>
    <w:unhideWhenUsed/>
    <w:qFormat/>
    <w:rsid w:val="00984170"/>
    <w:pPr>
      <w:keepNext/>
      <w:keepLines/>
      <w:spacing w:before="80" w:after="0"/>
      <w:outlineLvl w:val="3"/>
    </w:pPr>
    <w:rPr>
      <w:rFonts w:ascii="Calibri Light" w:eastAsia="SimSun" w:hAnsi="Calibri Light"/>
      <w:i/>
      <w:iCs/>
      <w:sz w:val="30"/>
      <w:szCs w:val="30"/>
    </w:rPr>
  </w:style>
  <w:style w:type="paragraph" w:styleId="Heading5">
    <w:name w:val="heading 5"/>
    <w:basedOn w:val="Normal"/>
    <w:next w:val="Normal"/>
    <w:link w:val="Heading5Char"/>
    <w:uiPriority w:val="9"/>
    <w:semiHidden/>
    <w:unhideWhenUsed/>
    <w:qFormat/>
    <w:rsid w:val="00984170"/>
    <w:pPr>
      <w:keepNext/>
      <w:keepLines/>
      <w:spacing w:before="40" w:after="0"/>
      <w:outlineLvl w:val="4"/>
    </w:pPr>
    <w:rPr>
      <w:rFonts w:ascii="Calibri Light" w:eastAsia="SimSun" w:hAnsi="Calibri Light"/>
      <w:sz w:val="28"/>
      <w:szCs w:val="28"/>
    </w:rPr>
  </w:style>
  <w:style w:type="paragraph" w:styleId="Heading6">
    <w:name w:val="heading 6"/>
    <w:basedOn w:val="Normal"/>
    <w:next w:val="Normal"/>
    <w:link w:val="Heading6Char"/>
    <w:uiPriority w:val="9"/>
    <w:semiHidden/>
    <w:unhideWhenUsed/>
    <w:qFormat/>
    <w:rsid w:val="00984170"/>
    <w:pPr>
      <w:keepNext/>
      <w:keepLines/>
      <w:spacing w:before="40" w:after="0"/>
      <w:outlineLvl w:val="5"/>
    </w:pPr>
    <w:rPr>
      <w:rFonts w:ascii="Calibri Light" w:eastAsia="SimSun" w:hAnsi="Calibri Light"/>
      <w:i/>
      <w:iCs/>
      <w:sz w:val="26"/>
      <w:szCs w:val="26"/>
    </w:rPr>
  </w:style>
  <w:style w:type="paragraph" w:styleId="Heading7">
    <w:name w:val="heading 7"/>
    <w:basedOn w:val="Normal"/>
    <w:next w:val="Normal"/>
    <w:link w:val="Heading7Char"/>
    <w:uiPriority w:val="9"/>
    <w:semiHidden/>
    <w:unhideWhenUsed/>
    <w:qFormat/>
    <w:rsid w:val="00984170"/>
    <w:pPr>
      <w:keepNext/>
      <w:keepLines/>
      <w:spacing w:before="40" w:after="0"/>
      <w:outlineLvl w:val="6"/>
    </w:pPr>
    <w:rPr>
      <w:rFonts w:ascii="Calibri Light" w:eastAsia="SimSun" w:hAnsi="Calibri Light"/>
      <w:sz w:val="24"/>
      <w:szCs w:val="24"/>
    </w:rPr>
  </w:style>
  <w:style w:type="paragraph" w:styleId="Heading8">
    <w:name w:val="heading 8"/>
    <w:basedOn w:val="Normal"/>
    <w:next w:val="Normal"/>
    <w:link w:val="Heading8Char"/>
    <w:uiPriority w:val="9"/>
    <w:semiHidden/>
    <w:unhideWhenUsed/>
    <w:qFormat/>
    <w:rsid w:val="00984170"/>
    <w:pPr>
      <w:keepNext/>
      <w:keepLines/>
      <w:spacing w:before="40" w:after="0"/>
      <w:outlineLvl w:val="7"/>
    </w:pPr>
    <w:rPr>
      <w:rFonts w:ascii="Calibri Light" w:eastAsia="SimSun" w:hAnsi="Calibri Light"/>
      <w:i/>
      <w:iCs/>
      <w:sz w:val="22"/>
      <w:szCs w:val="22"/>
    </w:rPr>
  </w:style>
  <w:style w:type="paragraph" w:styleId="Heading9">
    <w:name w:val="heading 9"/>
    <w:basedOn w:val="Normal"/>
    <w:next w:val="Normal"/>
    <w:link w:val="Heading9Char"/>
    <w:uiPriority w:val="9"/>
    <w:semiHidden/>
    <w:unhideWhenUsed/>
    <w:qFormat/>
    <w:rsid w:val="00984170"/>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84170"/>
    <w:rPr>
      <w:rFonts w:ascii="Calibri Light" w:eastAsia="SimSun" w:hAnsi="Calibri Light" w:cs="Times New Roman"/>
      <w:color w:val="2E74B5"/>
      <w:sz w:val="40"/>
      <w:szCs w:val="40"/>
    </w:rPr>
  </w:style>
  <w:style w:type="paragraph" w:styleId="NormalWeb">
    <w:name w:val="Normal (Web)"/>
    <w:basedOn w:val="Normal"/>
    <w:uiPriority w:val="99"/>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character" w:customStyle="1" w:styleId="author">
    <w:name w:val="author"/>
    <w:basedOn w:val="DefaultParagraphFont"/>
  </w:style>
  <w:style w:type="character" w:customStyle="1" w:styleId="toc-item-body">
    <w:name w:val="toc-item-body"/>
    <w:basedOn w:val="DefaultParagraphFont"/>
  </w:style>
  <w:style w:type="character" w:customStyle="1" w:styleId="Heading2Char">
    <w:name w:val="Heading 2 Char"/>
    <w:link w:val="Heading2"/>
    <w:uiPriority w:val="9"/>
    <w:rsid w:val="00984170"/>
    <w:rPr>
      <w:rFonts w:ascii="Calibri Light" w:eastAsia="SimSun" w:hAnsi="Calibri Light" w:cs="Times New Roman"/>
      <w:sz w:val="32"/>
      <w:szCs w:val="32"/>
    </w:rPr>
  </w:style>
  <w:style w:type="character" w:customStyle="1" w:styleId="Heading3Char">
    <w:name w:val="Heading 3 Char"/>
    <w:link w:val="Heading3"/>
    <w:uiPriority w:val="9"/>
    <w:rsid w:val="00984170"/>
    <w:rPr>
      <w:rFonts w:ascii="Calibri Light" w:eastAsia="SimSun" w:hAnsi="Calibri Light" w:cs="Times New Roman"/>
      <w:sz w:val="32"/>
      <w:szCs w:val="32"/>
    </w:rPr>
  </w:style>
  <w:style w:type="character" w:customStyle="1" w:styleId="Heading4Char">
    <w:name w:val="Heading 4 Char"/>
    <w:link w:val="Heading4"/>
    <w:uiPriority w:val="9"/>
    <w:semiHidden/>
    <w:rsid w:val="00984170"/>
    <w:rPr>
      <w:rFonts w:ascii="Calibri Light" w:eastAsia="SimSun" w:hAnsi="Calibri Light" w:cs="Times New Roman"/>
      <w:i/>
      <w:iCs/>
      <w:sz w:val="30"/>
      <w:szCs w:val="30"/>
    </w:rPr>
  </w:style>
  <w:style w:type="character" w:customStyle="1" w:styleId="Heading5Char">
    <w:name w:val="Heading 5 Char"/>
    <w:link w:val="Heading5"/>
    <w:uiPriority w:val="9"/>
    <w:semiHidden/>
    <w:rsid w:val="00984170"/>
    <w:rPr>
      <w:rFonts w:ascii="Calibri Light" w:eastAsia="SimSun" w:hAnsi="Calibri Light" w:cs="Times New Roman"/>
      <w:sz w:val="28"/>
      <w:szCs w:val="28"/>
    </w:rPr>
  </w:style>
  <w:style w:type="character" w:customStyle="1" w:styleId="Heading6Char">
    <w:name w:val="Heading 6 Char"/>
    <w:link w:val="Heading6"/>
    <w:uiPriority w:val="9"/>
    <w:semiHidden/>
    <w:rsid w:val="00984170"/>
    <w:rPr>
      <w:rFonts w:ascii="Calibri Light" w:eastAsia="SimSun" w:hAnsi="Calibri Light" w:cs="Times New Roman"/>
      <w:i/>
      <w:iCs/>
      <w:sz w:val="26"/>
      <w:szCs w:val="26"/>
    </w:rPr>
  </w:style>
  <w:style w:type="character" w:customStyle="1" w:styleId="Heading7Char">
    <w:name w:val="Heading 7 Char"/>
    <w:link w:val="Heading7"/>
    <w:uiPriority w:val="9"/>
    <w:semiHidden/>
    <w:rsid w:val="00984170"/>
    <w:rPr>
      <w:rFonts w:ascii="Calibri Light" w:eastAsia="SimSun" w:hAnsi="Calibri Light" w:cs="Times New Roman"/>
      <w:sz w:val="24"/>
      <w:szCs w:val="24"/>
    </w:rPr>
  </w:style>
  <w:style w:type="character" w:customStyle="1" w:styleId="Heading8Char">
    <w:name w:val="Heading 8 Char"/>
    <w:link w:val="Heading8"/>
    <w:uiPriority w:val="9"/>
    <w:semiHidden/>
    <w:rsid w:val="00984170"/>
    <w:rPr>
      <w:rFonts w:ascii="Calibri Light" w:eastAsia="SimSun" w:hAnsi="Calibri Light" w:cs="Times New Roman"/>
      <w:i/>
      <w:iCs/>
      <w:sz w:val="22"/>
      <w:szCs w:val="22"/>
    </w:rPr>
  </w:style>
  <w:style w:type="character" w:customStyle="1" w:styleId="Heading9Char">
    <w:name w:val="Heading 9 Char"/>
    <w:link w:val="Heading9"/>
    <w:uiPriority w:val="9"/>
    <w:semiHidden/>
    <w:rsid w:val="00984170"/>
    <w:rPr>
      <w:b/>
      <w:bCs/>
      <w:i/>
      <w:iCs/>
    </w:rPr>
  </w:style>
  <w:style w:type="paragraph" w:styleId="Caption">
    <w:name w:val="caption"/>
    <w:basedOn w:val="Normal"/>
    <w:next w:val="Normal"/>
    <w:uiPriority w:val="35"/>
    <w:semiHidden/>
    <w:unhideWhenUsed/>
    <w:qFormat/>
    <w:rsid w:val="00984170"/>
    <w:pPr>
      <w:spacing w:line="240" w:lineRule="auto"/>
    </w:pPr>
    <w:rPr>
      <w:b/>
      <w:bCs/>
      <w:color w:val="404040"/>
      <w:sz w:val="16"/>
      <w:szCs w:val="16"/>
    </w:rPr>
  </w:style>
  <w:style w:type="paragraph" w:styleId="Title">
    <w:name w:val="Title"/>
    <w:basedOn w:val="Normal"/>
    <w:next w:val="Normal"/>
    <w:link w:val="TitleChar"/>
    <w:uiPriority w:val="10"/>
    <w:qFormat/>
    <w:rsid w:val="00984170"/>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TitleChar">
    <w:name w:val="Title Char"/>
    <w:link w:val="Title"/>
    <w:uiPriority w:val="10"/>
    <w:rsid w:val="00984170"/>
    <w:rPr>
      <w:rFonts w:ascii="Calibri Light" w:eastAsia="SimSun" w:hAnsi="Calibri Light" w:cs="Times New Roman"/>
      <w:caps/>
      <w:color w:val="44546A"/>
      <w:spacing w:val="30"/>
      <w:sz w:val="72"/>
      <w:szCs w:val="72"/>
    </w:rPr>
  </w:style>
  <w:style w:type="paragraph" w:styleId="Subtitle">
    <w:name w:val="Subtitle"/>
    <w:basedOn w:val="Normal"/>
    <w:next w:val="Normal"/>
    <w:link w:val="SubtitleChar"/>
    <w:uiPriority w:val="11"/>
    <w:qFormat/>
    <w:rsid w:val="00984170"/>
    <w:pPr>
      <w:numPr>
        <w:ilvl w:val="1"/>
      </w:numPr>
      <w:jc w:val="center"/>
    </w:pPr>
    <w:rPr>
      <w:color w:val="44546A"/>
      <w:sz w:val="28"/>
      <w:szCs w:val="28"/>
    </w:rPr>
  </w:style>
  <w:style w:type="character" w:customStyle="1" w:styleId="SubtitleChar">
    <w:name w:val="Subtitle Char"/>
    <w:link w:val="Subtitle"/>
    <w:uiPriority w:val="11"/>
    <w:rsid w:val="00984170"/>
    <w:rPr>
      <w:color w:val="44546A"/>
      <w:sz w:val="28"/>
      <w:szCs w:val="28"/>
    </w:rPr>
  </w:style>
  <w:style w:type="character" w:styleId="Strong">
    <w:name w:val="Strong"/>
    <w:uiPriority w:val="22"/>
    <w:qFormat/>
    <w:rsid w:val="00984170"/>
    <w:rPr>
      <w:b/>
      <w:bCs/>
    </w:rPr>
  </w:style>
  <w:style w:type="character" w:styleId="Emphasis">
    <w:name w:val="Emphasis"/>
    <w:uiPriority w:val="20"/>
    <w:qFormat/>
    <w:rsid w:val="00984170"/>
    <w:rPr>
      <w:i/>
      <w:iCs/>
      <w:color w:val="000000"/>
    </w:rPr>
  </w:style>
  <w:style w:type="paragraph" w:styleId="NoSpacing">
    <w:name w:val="No Spacing"/>
    <w:uiPriority w:val="1"/>
    <w:qFormat/>
    <w:rsid w:val="00984170"/>
    <w:rPr>
      <w:sz w:val="21"/>
      <w:szCs w:val="21"/>
    </w:rPr>
  </w:style>
  <w:style w:type="paragraph" w:styleId="Quote">
    <w:name w:val="Quote"/>
    <w:basedOn w:val="Normal"/>
    <w:next w:val="Normal"/>
    <w:link w:val="QuoteChar"/>
    <w:uiPriority w:val="29"/>
    <w:qFormat/>
    <w:rsid w:val="00984170"/>
    <w:pPr>
      <w:spacing w:before="160"/>
      <w:ind w:left="720" w:right="720"/>
      <w:jc w:val="center"/>
    </w:pPr>
    <w:rPr>
      <w:i/>
      <w:iCs/>
      <w:color w:val="7B7B7B"/>
      <w:sz w:val="24"/>
      <w:szCs w:val="24"/>
    </w:rPr>
  </w:style>
  <w:style w:type="character" w:customStyle="1" w:styleId="QuoteChar">
    <w:name w:val="Quote Char"/>
    <w:link w:val="Quote"/>
    <w:uiPriority w:val="29"/>
    <w:rsid w:val="00984170"/>
    <w:rPr>
      <w:i/>
      <w:iCs/>
      <w:color w:val="7B7B7B"/>
      <w:sz w:val="24"/>
      <w:szCs w:val="24"/>
    </w:rPr>
  </w:style>
  <w:style w:type="paragraph" w:styleId="IntenseQuote">
    <w:name w:val="Intense Quote"/>
    <w:basedOn w:val="Normal"/>
    <w:next w:val="Normal"/>
    <w:link w:val="IntenseQuoteChar"/>
    <w:uiPriority w:val="30"/>
    <w:qFormat/>
    <w:rsid w:val="00984170"/>
    <w:pPr>
      <w:spacing w:before="160" w:line="276" w:lineRule="auto"/>
      <w:ind w:left="936" w:right="936"/>
      <w:jc w:val="center"/>
    </w:pPr>
    <w:rPr>
      <w:rFonts w:ascii="Calibri Light" w:eastAsia="SimSun" w:hAnsi="Calibri Light"/>
      <w:caps/>
      <w:color w:val="2E74B5"/>
      <w:sz w:val="28"/>
      <w:szCs w:val="28"/>
    </w:rPr>
  </w:style>
  <w:style w:type="character" w:customStyle="1" w:styleId="IntenseQuoteChar">
    <w:name w:val="Intense Quote Char"/>
    <w:link w:val="IntenseQuote"/>
    <w:uiPriority w:val="30"/>
    <w:rsid w:val="00984170"/>
    <w:rPr>
      <w:rFonts w:ascii="Calibri Light" w:eastAsia="SimSun" w:hAnsi="Calibri Light" w:cs="Times New Roman"/>
      <w:caps/>
      <w:color w:val="2E74B5"/>
      <w:sz w:val="28"/>
      <w:szCs w:val="28"/>
    </w:rPr>
  </w:style>
  <w:style w:type="character" w:styleId="SubtleEmphasis">
    <w:name w:val="Subtle Emphasis"/>
    <w:uiPriority w:val="19"/>
    <w:qFormat/>
    <w:rsid w:val="00984170"/>
    <w:rPr>
      <w:i/>
      <w:iCs/>
      <w:color w:val="595959"/>
    </w:rPr>
  </w:style>
  <w:style w:type="character" w:styleId="IntenseEmphasis">
    <w:name w:val="Intense Emphasis"/>
    <w:uiPriority w:val="21"/>
    <w:qFormat/>
    <w:rsid w:val="00984170"/>
    <w:rPr>
      <w:b/>
      <w:bCs/>
      <w:i/>
      <w:iCs/>
      <w:color w:val="auto"/>
    </w:rPr>
  </w:style>
  <w:style w:type="character" w:styleId="SubtleReference">
    <w:name w:val="Subtle Reference"/>
    <w:uiPriority w:val="31"/>
    <w:qFormat/>
    <w:rsid w:val="00984170"/>
    <w:rPr>
      <w:caps w:val="0"/>
      <w:smallCaps/>
      <w:color w:val="404040"/>
      <w:spacing w:val="0"/>
      <w:u w:val="single" w:color="7F7F7F"/>
    </w:rPr>
  </w:style>
  <w:style w:type="character" w:styleId="IntenseReference">
    <w:name w:val="Intense Reference"/>
    <w:uiPriority w:val="32"/>
    <w:qFormat/>
    <w:rsid w:val="00984170"/>
    <w:rPr>
      <w:b/>
      <w:bCs/>
      <w:caps w:val="0"/>
      <w:smallCaps/>
      <w:color w:val="auto"/>
      <w:spacing w:val="0"/>
      <w:u w:val="single"/>
    </w:rPr>
  </w:style>
  <w:style w:type="character" w:styleId="BookTitle">
    <w:name w:val="Book Title"/>
    <w:uiPriority w:val="33"/>
    <w:qFormat/>
    <w:rsid w:val="00984170"/>
    <w:rPr>
      <w:b/>
      <w:bCs/>
      <w:caps w:val="0"/>
      <w:smallCaps/>
      <w:spacing w:val="0"/>
    </w:rPr>
  </w:style>
  <w:style w:type="paragraph" w:styleId="TOCHeading">
    <w:name w:val="TOC Heading"/>
    <w:basedOn w:val="Heading1"/>
    <w:next w:val="Normal"/>
    <w:uiPriority w:val="39"/>
    <w:semiHidden/>
    <w:unhideWhenUsed/>
    <w:qFormat/>
    <w:rsid w:val="00984170"/>
    <w:pPr>
      <w:outlineLvl w:val="9"/>
    </w:pPr>
  </w:style>
  <w:style w:type="paragraph" w:styleId="Header">
    <w:name w:val="header"/>
    <w:basedOn w:val="Normal"/>
    <w:link w:val="HeaderChar"/>
    <w:uiPriority w:val="99"/>
    <w:unhideWhenUsed/>
    <w:rsid w:val="00DA01E5"/>
    <w:pPr>
      <w:tabs>
        <w:tab w:val="center" w:pos="4819"/>
        <w:tab w:val="right" w:pos="9638"/>
      </w:tabs>
    </w:pPr>
  </w:style>
  <w:style w:type="character" w:customStyle="1" w:styleId="HeaderChar">
    <w:name w:val="Header Char"/>
    <w:basedOn w:val="DefaultParagraphFont"/>
    <w:link w:val="Header"/>
    <w:uiPriority w:val="99"/>
    <w:rsid w:val="00DA01E5"/>
  </w:style>
  <w:style w:type="paragraph" w:styleId="Footer">
    <w:name w:val="footer"/>
    <w:basedOn w:val="Normal"/>
    <w:link w:val="FooterChar"/>
    <w:uiPriority w:val="99"/>
    <w:unhideWhenUsed/>
    <w:rsid w:val="00DA01E5"/>
    <w:pPr>
      <w:tabs>
        <w:tab w:val="center" w:pos="4819"/>
        <w:tab w:val="right" w:pos="9638"/>
      </w:tabs>
    </w:pPr>
  </w:style>
  <w:style w:type="character" w:customStyle="1" w:styleId="FooterChar">
    <w:name w:val="Footer Char"/>
    <w:basedOn w:val="DefaultParagraphFont"/>
    <w:link w:val="Footer"/>
    <w:uiPriority w:val="99"/>
    <w:rsid w:val="00DA01E5"/>
  </w:style>
  <w:style w:type="numbering" w:customStyle="1" w:styleId="Eiluetteloa1">
    <w:name w:val="Ei luetteloa1"/>
    <w:next w:val="NoList"/>
    <w:uiPriority w:val="99"/>
    <w:semiHidden/>
    <w:unhideWhenUsed/>
    <w:rsid w:val="00CB1C1D"/>
  </w:style>
  <w:style w:type="paragraph" w:styleId="BalloonText">
    <w:name w:val="Balloon Text"/>
    <w:basedOn w:val="Normal"/>
    <w:link w:val="BalloonTextChar"/>
    <w:uiPriority w:val="99"/>
    <w:semiHidden/>
    <w:unhideWhenUsed/>
    <w:rsid w:val="00CB1C1D"/>
    <w:pPr>
      <w:spacing w:after="0" w:line="240" w:lineRule="auto"/>
    </w:pPr>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semiHidden/>
    <w:rsid w:val="00CB1C1D"/>
    <w:rPr>
      <w:rFonts w:ascii="Segoe UI" w:eastAsia="Calibri" w:hAnsi="Segoe UI" w:cs="Segoe UI"/>
      <w:sz w:val="18"/>
      <w:szCs w:val="18"/>
      <w:lang w:eastAsia="en-US"/>
    </w:rPr>
  </w:style>
  <w:style w:type="character" w:styleId="CommentReference">
    <w:name w:val="annotation reference"/>
    <w:uiPriority w:val="99"/>
    <w:semiHidden/>
    <w:unhideWhenUsed/>
    <w:rsid w:val="00CB1C1D"/>
    <w:rPr>
      <w:sz w:val="16"/>
      <w:szCs w:val="16"/>
    </w:rPr>
  </w:style>
  <w:style w:type="paragraph" w:styleId="CommentText">
    <w:name w:val="annotation text"/>
    <w:basedOn w:val="Normal"/>
    <w:link w:val="CommentTextChar"/>
    <w:uiPriority w:val="99"/>
    <w:semiHidden/>
    <w:unhideWhenUsed/>
    <w:rsid w:val="00CB1C1D"/>
    <w:pPr>
      <w:spacing w:line="240" w:lineRule="auto"/>
    </w:pPr>
    <w:rPr>
      <w:rFonts w:eastAsia="Calibri"/>
      <w:sz w:val="20"/>
      <w:szCs w:val="20"/>
      <w:lang w:eastAsia="en-US"/>
    </w:rPr>
  </w:style>
  <w:style w:type="character" w:customStyle="1" w:styleId="CommentTextChar">
    <w:name w:val="Comment Text Char"/>
    <w:basedOn w:val="DefaultParagraphFont"/>
    <w:link w:val="CommentText"/>
    <w:uiPriority w:val="99"/>
    <w:semiHidden/>
    <w:rsid w:val="00CB1C1D"/>
    <w:rPr>
      <w:rFonts w:eastAsia="Calibri"/>
      <w:lang w:eastAsia="en-US"/>
    </w:rPr>
  </w:style>
  <w:style w:type="paragraph" w:styleId="CommentSubject">
    <w:name w:val="annotation subject"/>
    <w:basedOn w:val="CommentText"/>
    <w:next w:val="CommentText"/>
    <w:link w:val="CommentSubjectChar"/>
    <w:uiPriority w:val="99"/>
    <w:semiHidden/>
    <w:unhideWhenUsed/>
    <w:rsid w:val="00CB1C1D"/>
    <w:rPr>
      <w:b/>
      <w:bCs/>
    </w:rPr>
  </w:style>
  <w:style w:type="character" w:customStyle="1" w:styleId="CommentSubjectChar">
    <w:name w:val="Comment Subject Char"/>
    <w:basedOn w:val="CommentTextChar"/>
    <w:link w:val="CommentSubject"/>
    <w:uiPriority w:val="99"/>
    <w:semiHidden/>
    <w:rsid w:val="00CB1C1D"/>
    <w:rPr>
      <w:rFonts w:eastAsia="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380780">
      <w:marLeft w:val="0"/>
      <w:marRight w:val="0"/>
      <w:marTop w:val="0"/>
      <w:marBottom w:val="0"/>
      <w:divBdr>
        <w:top w:val="none" w:sz="0" w:space="0" w:color="auto"/>
        <w:left w:val="none" w:sz="0" w:space="0" w:color="auto"/>
        <w:bottom w:val="none" w:sz="0" w:space="0" w:color="auto"/>
        <w:right w:val="none" w:sz="0" w:space="0" w:color="auto"/>
      </w:divBdr>
    </w:div>
    <w:div w:id="1683969184">
      <w:marLeft w:val="0"/>
      <w:marRight w:val="0"/>
      <w:marTop w:val="0"/>
      <w:marBottom w:val="0"/>
      <w:divBdr>
        <w:top w:val="none" w:sz="0" w:space="0" w:color="auto"/>
        <w:left w:val="none" w:sz="0" w:space="0" w:color="auto"/>
        <w:bottom w:val="none" w:sz="0" w:space="0" w:color="auto"/>
        <w:right w:val="none" w:sz="0" w:space="0" w:color="auto"/>
      </w:divBdr>
      <w:divsChild>
        <w:div w:id="19582194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6F843-CBD9-4A83-A055-772629AC0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98</Pages>
  <Words>17289</Words>
  <Characters>132103</Characters>
  <Application>Microsoft Office Word</Application>
  <DocSecurity>4</DocSecurity>
  <Lines>1100</Lines>
  <Paragraphs>298</Paragraphs>
  <ScaleCrop>false</ScaleCrop>
  <HeadingPairs>
    <vt:vector size="2" baseType="variant">
      <vt:variant>
        <vt:lpstr>Otsikko</vt:lpstr>
      </vt:variant>
      <vt:variant>
        <vt:i4>1</vt:i4>
      </vt:variant>
    </vt:vector>
  </HeadingPairs>
  <TitlesOfParts>
    <vt:vector size="1" baseType="lpstr">
      <vt:lpstr>Koulutusohjelman tiedot (filosofian maisteriohjelma)</vt:lpstr>
    </vt:vector>
  </TitlesOfParts>
  <Company>University of Helsinki</Company>
  <LinksUpToDate>false</LinksUpToDate>
  <CharactersWithSpaces>149094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Koulutusohjelman tiedot (filosofian maisteriohjelma)</dc:title>
  <dc:subject/>
  <dc:creator>Halonen, Ilpo T</dc:creator>
  <cp:keywords/>
  <dc:description/>
  <cp:lastModifiedBy>Lehtinen, Aki P</cp:lastModifiedBy>
  <cp:revision>2</cp:revision>
  <dcterms:created xsi:type="dcterms:W3CDTF">2017-02-28T13:44:00Z</dcterms:created>
  <dcterms:modified xsi:type="dcterms:W3CDTF">2017-02-28T13:44:00Z</dcterms:modified>
</cp:coreProperties>
</file>